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88" w:rsidRDefault="00B37260">
      <w:pPr>
        <w:pStyle w:val="a3"/>
        <w:ind w:left="4085" w:firstLine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915085" cy="1123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C88" w:rsidRDefault="00EB3C88">
      <w:pPr>
        <w:pStyle w:val="a3"/>
        <w:ind w:left="0" w:firstLine="0"/>
        <w:jc w:val="left"/>
        <w:rPr>
          <w:sz w:val="20"/>
        </w:rPr>
      </w:pPr>
    </w:p>
    <w:p w:rsidR="00EB3C88" w:rsidRDefault="00EB3C88">
      <w:pPr>
        <w:pStyle w:val="a3"/>
        <w:ind w:left="0" w:firstLine="0"/>
        <w:jc w:val="left"/>
        <w:rPr>
          <w:sz w:val="20"/>
        </w:rPr>
      </w:pPr>
    </w:p>
    <w:p w:rsidR="00EB3C88" w:rsidRDefault="00B37260">
      <w:pPr>
        <w:pStyle w:val="a3"/>
        <w:spacing w:before="10"/>
        <w:ind w:left="0" w:firstLine="0"/>
        <w:jc w:val="left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2722955</wp:posOffset>
            </wp:positionH>
            <wp:positionV relativeFrom="paragraph">
              <wp:posOffset>104303</wp:posOffset>
            </wp:positionV>
            <wp:extent cx="2177830" cy="4905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83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C88" w:rsidRDefault="00EB3C88">
      <w:pPr>
        <w:pStyle w:val="a3"/>
        <w:ind w:left="0" w:firstLine="0"/>
        <w:jc w:val="left"/>
        <w:rPr>
          <w:sz w:val="20"/>
        </w:rPr>
      </w:pPr>
    </w:p>
    <w:p w:rsidR="00EB3C88" w:rsidRDefault="00EB3C88">
      <w:pPr>
        <w:pStyle w:val="a3"/>
        <w:ind w:left="0" w:firstLine="0"/>
        <w:jc w:val="left"/>
        <w:rPr>
          <w:sz w:val="20"/>
        </w:rPr>
      </w:pPr>
    </w:p>
    <w:p w:rsidR="00EB3C88" w:rsidRDefault="00B37260">
      <w:pPr>
        <w:pStyle w:val="a3"/>
        <w:spacing w:before="6"/>
        <w:ind w:left="0" w:firstLine="0"/>
        <w:jc w:val="left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1845234</wp:posOffset>
            </wp:positionH>
            <wp:positionV relativeFrom="paragraph">
              <wp:posOffset>109326</wp:posOffset>
            </wp:positionV>
            <wp:extent cx="3928767" cy="2047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76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824075</wp:posOffset>
            </wp:positionH>
            <wp:positionV relativeFrom="paragraph">
              <wp:posOffset>467819</wp:posOffset>
            </wp:positionV>
            <wp:extent cx="5959329" cy="2762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32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C88" w:rsidRDefault="00EB3C88">
      <w:pPr>
        <w:pStyle w:val="a3"/>
        <w:spacing w:before="1"/>
        <w:ind w:left="0" w:firstLine="0"/>
        <w:jc w:val="left"/>
        <w:rPr>
          <w:sz w:val="15"/>
        </w:rPr>
      </w:pPr>
    </w:p>
    <w:p w:rsidR="00EB3C88" w:rsidRDefault="00EB3C88">
      <w:pPr>
        <w:pStyle w:val="a3"/>
        <w:ind w:left="0" w:firstLine="0"/>
        <w:jc w:val="left"/>
        <w:rPr>
          <w:sz w:val="20"/>
        </w:rPr>
      </w:pPr>
    </w:p>
    <w:p w:rsidR="00EB3C88" w:rsidRDefault="00B37260">
      <w:pPr>
        <w:pStyle w:val="a3"/>
        <w:spacing w:before="203"/>
        <w:ind w:left="687" w:right="1026" w:firstLine="0"/>
      </w:pPr>
      <w:r>
        <w:t>по делу о проверке конституционности подпунктов 4 и 5 пункта 1 и пункта 5 статьи 57 Земельного кодекса Российской Федерации в связи с жалобой гражданки И.С.Бутримовой</w:t>
      </w:r>
    </w:p>
    <w:p w:rsidR="00EB3C88" w:rsidRDefault="00B37260">
      <w:pPr>
        <w:pStyle w:val="a3"/>
        <w:tabs>
          <w:tab w:val="left" w:pos="7602"/>
        </w:tabs>
        <w:spacing w:before="122" w:line="922" w:lineRule="exact"/>
        <w:ind w:left="1230" w:right="123" w:hanging="711"/>
      </w:pPr>
      <w:r>
        <w:t>город</w:t>
      </w:r>
      <w:r>
        <w:rPr>
          <w:spacing w:val="-2"/>
        </w:rPr>
        <w:t xml:space="preserve"> </w:t>
      </w:r>
      <w:r>
        <w:t>Санкт-Петербург</w:t>
      </w:r>
      <w:r>
        <w:tab/>
      </w:r>
      <w:r>
        <w:t>5 марта 2020 года Конституционный Суд Российской Федерации в составе</w:t>
      </w:r>
      <w:r>
        <w:rPr>
          <w:spacing w:val="49"/>
        </w:rPr>
        <w:t xml:space="preserve"> </w:t>
      </w:r>
      <w:r>
        <w:t>Председателя</w:t>
      </w:r>
    </w:p>
    <w:p w:rsidR="00EB3C88" w:rsidRDefault="00B37260">
      <w:pPr>
        <w:pStyle w:val="a3"/>
        <w:spacing w:before="35" w:line="360" w:lineRule="auto"/>
        <w:ind w:right="103" w:firstLine="0"/>
      </w:pPr>
      <w:r>
        <w:t>В.Д.Зорькина, судей К.В.Арановского, А.И.Бойцова, Н.С.Бондаря, Г.А.Гаджиева, Ю.М.Данилова, Л.М.Жарковой, С.М.Казанцева, С.Д.Князева, А.Н.Кокотова, Л.О.Красавчиковой, С.П.Мавр</w:t>
      </w:r>
      <w:r>
        <w:t>ина, Н.В.Мельникова, Ю.Д.Рудкина, В.Г.Ярославцева,</w:t>
      </w:r>
    </w:p>
    <w:p w:rsidR="00EB3C88" w:rsidRDefault="00B37260">
      <w:pPr>
        <w:pStyle w:val="a3"/>
        <w:spacing w:before="3" w:line="360" w:lineRule="auto"/>
        <w:ind w:right="113"/>
      </w:pPr>
      <w:r>
        <w:t>руководствуясь статьей 125 (часть 4) Конституции Российской Федерации, пунктом 3 части первой, частями третьей и четвертой статьи 3, частью первой статьи 21, статьями 36, 47</w:t>
      </w:r>
      <w:r>
        <w:rPr>
          <w:vertAlign w:val="superscript"/>
        </w:rPr>
        <w:t>1</w:t>
      </w:r>
      <w:r>
        <w:t>, 74, 86, 96, 97 и 99 Федеральн</w:t>
      </w:r>
      <w:r>
        <w:t>ого конституционного закона «О Конституционном Суде Российской Федерации»,</w:t>
      </w:r>
    </w:p>
    <w:p w:rsidR="00EB3C88" w:rsidRDefault="00B37260">
      <w:pPr>
        <w:pStyle w:val="a3"/>
        <w:spacing w:line="360" w:lineRule="auto"/>
        <w:ind w:right="117"/>
      </w:pPr>
      <w:r>
        <w:t>рассмотрел в заседании без проведения слушания дело о проверке конституционности подпунктов 4 и 5 пункта 1 и пункта 5 статьи 57 Земельного кодекса Российской Федерации.</w:t>
      </w:r>
    </w:p>
    <w:p w:rsidR="00EB3C88" w:rsidRDefault="00B37260">
      <w:pPr>
        <w:pStyle w:val="a3"/>
        <w:spacing w:before="1" w:line="357" w:lineRule="auto"/>
        <w:ind w:right="112"/>
      </w:pPr>
      <w:r>
        <w:t>Поводом к рассмотрению дела явилась жалоба гражданки И.С.Бутримовой. Основанием к рассмотрению дела явилась обнаружившаяся</w:t>
      </w:r>
    </w:p>
    <w:p w:rsidR="00EB3C88" w:rsidRDefault="00EB3C88">
      <w:pPr>
        <w:spacing w:line="357" w:lineRule="auto"/>
        <w:sectPr w:rsidR="00EB3C88">
          <w:type w:val="continuous"/>
          <w:pgSz w:w="11910" w:h="16840"/>
          <w:pgMar w:top="740" w:right="740" w:bottom="280" w:left="1180" w:header="720" w:footer="720" w:gutter="0"/>
          <w:cols w:space="720"/>
        </w:sectPr>
      </w:pPr>
    </w:p>
    <w:p w:rsidR="00EB3C88" w:rsidRDefault="00B37260">
      <w:pPr>
        <w:pStyle w:val="a3"/>
        <w:spacing w:before="100" w:line="362" w:lineRule="auto"/>
        <w:ind w:right="119" w:firstLine="0"/>
      </w:pPr>
      <w:r>
        <w:lastRenderedPageBreak/>
        <w:t>неопределенность в вопросе о том, соответствуют ли Конституции Российской Федерации оспариваемые заявительницей закон</w:t>
      </w:r>
      <w:r>
        <w:t>оположения.</w:t>
      </w:r>
    </w:p>
    <w:p w:rsidR="00EB3C88" w:rsidRDefault="00B37260">
      <w:pPr>
        <w:pStyle w:val="a3"/>
        <w:spacing w:line="362" w:lineRule="auto"/>
        <w:ind w:right="109"/>
      </w:pPr>
      <w:r>
        <w:t>Заслушав сообщение судьи-докладчика Н.С.Бондаря, исследовав представленные документы и иные материалы, Конституционный Суд Российской Федерации</w:t>
      </w:r>
    </w:p>
    <w:p w:rsidR="00EB3C88" w:rsidRDefault="00EB3C88">
      <w:pPr>
        <w:pStyle w:val="a3"/>
        <w:spacing w:before="4"/>
        <w:ind w:left="0" w:firstLine="0"/>
        <w:jc w:val="left"/>
        <w:rPr>
          <w:sz w:val="30"/>
        </w:rPr>
      </w:pPr>
    </w:p>
    <w:p w:rsidR="00EB3C88" w:rsidRDefault="00B37260">
      <w:pPr>
        <w:pStyle w:val="a3"/>
        <w:ind w:left="4145" w:firstLine="0"/>
      </w:pPr>
      <w:r>
        <w:t>у с т а н о в и л :</w:t>
      </w:r>
    </w:p>
    <w:p w:rsidR="00EB3C88" w:rsidRDefault="00B37260">
      <w:pPr>
        <w:pStyle w:val="a4"/>
        <w:numPr>
          <w:ilvl w:val="0"/>
          <w:numId w:val="2"/>
        </w:numPr>
        <w:tabs>
          <w:tab w:val="left" w:pos="1600"/>
        </w:tabs>
        <w:spacing w:before="236" w:line="360" w:lineRule="auto"/>
        <w:ind w:right="107" w:firstLine="710"/>
        <w:jc w:val="both"/>
        <w:rPr>
          <w:sz w:val="28"/>
        </w:rPr>
      </w:pPr>
      <w:r>
        <w:rPr>
          <w:sz w:val="28"/>
        </w:rPr>
        <w:t>Земельный кодекс Российской Федерации в пункте 1 статьи 57 предусматривает, что</w:t>
      </w:r>
      <w:r>
        <w:rPr>
          <w:sz w:val="28"/>
        </w:rPr>
        <w:t xml:space="preserve"> возмещению в полном объеме, включая упущенную выгоду, подлежат убытки, причиненные, в частности, ограничением прав собственников земельных участков, землепользователей, землевладельцев и арендаторов земельных участков (подпункт 4), а также изменением целе</w:t>
      </w:r>
      <w:r>
        <w:rPr>
          <w:sz w:val="28"/>
        </w:rPr>
        <w:t>вого назначения земельного участка на основании ходатайства органа государственной власти или органа местного самоуправления о его переводе из состава земель одной категории в другую без согласования с его правообладателем (подпункт</w:t>
      </w:r>
      <w:r>
        <w:rPr>
          <w:spacing w:val="2"/>
          <w:sz w:val="28"/>
        </w:rPr>
        <w:t xml:space="preserve"> </w:t>
      </w:r>
      <w:r>
        <w:rPr>
          <w:sz w:val="28"/>
        </w:rPr>
        <w:t>5).</w:t>
      </w:r>
    </w:p>
    <w:p w:rsidR="00EB3C88" w:rsidRDefault="00B37260">
      <w:pPr>
        <w:pStyle w:val="a3"/>
        <w:spacing w:before="3" w:line="362" w:lineRule="auto"/>
        <w:ind w:right="112"/>
      </w:pPr>
      <w:r>
        <w:t>В соответствии с пу</w:t>
      </w:r>
      <w:r>
        <w:t>нктом 5 той же статьи в редакции, действовавшей до внесения в него изменений Федеральным законом от 3 августа 2018 года</w:t>
      </w:r>
    </w:p>
    <w:p w:rsidR="00EB3C88" w:rsidRDefault="00B37260">
      <w:pPr>
        <w:pStyle w:val="a3"/>
        <w:spacing w:line="360" w:lineRule="auto"/>
        <w:ind w:right="107" w:firstLine="0"/>
      </w:pPr>
      <w:r>
        <w:t>№ 342-ФЗ и примененной в деле с участием гражданки И.С.Бутримовой, а равно в действующей редакции порядок возмещения таких убытков устан</w:t>
      </w:r>
      <w:r>
        <w:t>авливается Правительством Российской Федерации.</w:t>
      </w:r>
    </w:p>
    <w:p w:rsidR="00EB3C88" w:rsidRDefault="00B37260">
      <w:pPr>
        <w:pStyle w:val="a4"/>
        <w:numPr>
          <w:ilvl w:val="1"/>
          <w:numId w:val="2"/>
        </w:numPr>
        <w:tabs>
          <w:tab w:val="left" w:pos="1850"/>
        </w:tabs>
        <w:spacing w:line="360" w:lineRule="auto"/>
        <w:ind w:right="107" w:firstLine="710"/>
        <w:jc w:val="both"/>
        <w:rPr>
          <w:sz w:val="28"/>
        </w:rPr>
      </w:pPr>
      <w:r>
        <w:rPr>
          <w:sz w:val="28"/>
        </w:rPr>
        <w:t>И.С.Бутримова является собственником земельного участка с установленным на момент его приобретения в 2009 году видом разрешенного использования «для индивидуального жилищного строительства» и кадастровой стои</w:t>
      </w:r>
      <w:r>
        <w:rPr>
          <w:sz w:val="28"/>
        </w:rPr>
        <w:t>мостью, составлявшей 5 804 995 рублей 30</w:t>
      </w:r>
      <w:r>
        <w:rPr>
          <w:spacing w:val="2"/>
          <w:sz w:val="28"/>
        </w:rPr>
        <w:t xml:space="preserve"> </w:t>
      </w:r>
      <w:r>
        <w:rPr>
          <w:sz w:val="28"/>
        </w:rPr>
        <w:t>копеек.</w:t>
      </w:r>
    </w:p>
    <w:p w:rsidR="00EB3C88" w:rsidRDefault="00B37260">
      <w:pPr>
        <w:pStyle w:val="a3"/>
        <w:spacing w:line="360" w:lineRule="auto"/>
        <w:ind w:right="108"/>
      </w:pPr>
      <w:r>
        <w:t>Правительством Новгородской области были приняты постановление от 13 января 2015 года № 1 «Об утверждении границ зон охраны объекта культурного наследия (памятника истории и культуры) федерального значения «Хутынский Варлаамов монастырь (руины), XVI в.», р</w:t>
      </w:r>
      <w:r>
        <w:t>ежимов использования земель и градостроительных регламентов в границах данных зон» и постановление от 28 ноября 2016 года № 417 «Об утверждении</w:t>
      </w:r>
      <w:r>
        <w:rPr>
          <w:spacing w:val="-6"/>
        </w:rPr>
        <w:t xml:space="preserve"> </w:t>
      </w:r>
      <w:r>
        <w:t>границ</w:t>
      </w:r>
    </w:p>
    <w:p w:rsidR="00EB3C88" w:rsidRDefault="00EB3C88">
      <w:pPr>
        <w:spacing w:line="360" w:lineRule="auto"/>
        <w:sectPr w:rsidR="00EB3C88">
          <w:headerReference w:type="default" r:id="rId11"/>
          <w:pgSz w:w="11910" w:h="16840"/>
          <w:pgMar w:top="1020" w:right="740" w:bottom="280" w:left="1180" w:header="712" w:footer="0" w:gutter="0"/>
          <w:pgNumType w:start="2"/>
          <w:cols w:space="720"/>
        </w:sectPr>
      </w:pPr>
    </w:p>
    <w:p w:rsidR="00EB3C88" w:rsidRDefault="00B37260">
      <w:pPr>
        <w:pStyle w:val="a3"/>
        <w:spacing w:before="100" w:line="360" w:lineRule="auto"/>
        <w:ind w:right="103" w:firstLine="0"/>
      </w:pPr>
      <w:r>
        <w:lastRenderedPageBreak/>
        <w:t>объединенной зоны охраны объекта культурного наследия федерального значения «Хутынский Варлаамов монастырь (руины), XVI в.» и объекта культурного наследия регионального значения «Лисицкий монастырь, вторая половина XIV (?) – втора</w:t>
      </w:r>
      <w:r>
        <w:t>я половина XVIII века (следы)», расположенных на территории Савинского сельского поселения Новгородского муниципального района Новгородской области, режимов использования земель и требований к градостроительным регламентам в границах данной зоны», установи</w:t>
      </w:r>
      <w:r>
        <w:t>вшие границы зон охраны названных в них памятников истории и культуры. Вследствие принятия указанных постановлений значительно ограничено право собственности на земельные участки в зависимости от их расположения на территории и в охранной зоне объекта куль</w:t>
      </w:r>
      <w:r>
        <w:t>турного наследия, зоне регулирования застройки и хозяйственной деятельности, зоне охраняемого природного ландшафта. В частности, запрещены изменение существующих или исторически сложившихся границ и разделение земельных участков, капитальное строительство,</w:t>
      </w:r>
      <w:r>
        <w:t xml:space="preserve"> реконструкция существующих зданий и сооружений с увеличением их габаритов, размещение со стороны улиц перед линией застройки вспомогательных и хозяйственных строений (включая гаражи), размещение древесных насаждений (в том числе защитных насаждений, древе</w:t>
      </w:r>
      <w:r>
        <w:t>сных питомников, плодовых садов), не соответствующих исторической пространственной структуре ландшафта и ухудшающих условия зрительного восприятия объекта культурного наследия. Кроме того, установлены требования к высоте, архитектурному решению, строительн</w:t>
      </w:r>
      <w:r>
        <w:t>ым материалам и колористике зданий, к ограждению земельных участков, к вспомогательным и хозяйственным</w:t>
      </w:r>
      <w:r>
        <w:rPr>
          <w:spacing w:val="1"/>
        </w:rPr>
        <w:t xml:space="preserve"> </w:t>
      </w:r>
      <w:r>
        <w:t>строениям.</w:t>
      </w:r>
    </w:p>
    <w:p w:rsidR="00EB3C88" w:rsidRDefault="00B37260">
      <w:pPr>
        <w:pStyle w:val="a3"/>
        <w:spacing w:before="7" w:line="360" w:lineRule="auto"/>
        <w:ind w:right="105"/>
      </w:pPr>
      <w:r>
        <w:t xml:space="preserve">В результате, как указано в представленных И.С.Бутримовой судебных постановлениях, вид разрешенного использования принадлежащего ей земельного участка изменен на «земельные участки (территории) общего пользования», а его кадастровая стоимость снизилась до </w:t>
      </w:r>
      <w:r>
        <w:t>1 рубля. Посчитав, что этим ей причинены убытки, подлежащие взысканию на основании оспариваемых положений, она обратилась в Тверской районный суд города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07" w:firstLine="0"/>
      </w:pPr>
      <w:r>
        <w:lastRenderedPageBreak/>
        <w:t>Москвы с исковым заявлением к Министерству финансов Российской Федерации. Решением от</w:t>
      </w:r>
      <w:r>
        <w:t xml:space="preserve"> 20 февраля 2018 года, оставленным без изменения апелляционным определением судебной коллегии по гражданским делам Московского городского суда от 6 июня 2018 года, требование истицы оставлено без удовлетворения; определениями судей Московского городского с</w:t>
      </w:r>
      <w:r>
        <w:t>уда от 15 ноября 2018 года и Верховного Суда Российской Федерации от 1 февраля 2019 года И.С.Бутримовой отказано в передаче кассационных жалоб для рассмотрения в судебных заседаниях судов кассационной инстанции. При этом в судебных постановлениях отмечено,</w:t>
      </w:r>
      <w:r>
        <w:t xml:space="preserve"> что ею не доказан факт причинения убытков незаконными действиями государственных органов или должностных лиц (статьи 15, 16 и 1069 </w:t>
      </w:r>
      <w:r>
        <w:rPr>
          <w:spacing w:val="3"/>
        </w:rPr>
        <w:t xml:space="preserve">ГК </w:t>
      </w:r>
      <w:r>
        <w:t>Российской Федерации) и не оспорены сами правовые акты Правительства Новгородской области, а его постановление от 13 янва</w:t>
      </w:r>
      <w:r>
        <w:t>ря 2015 года № 1 оспаривалось иным лицом в порядке административного судопроизводства и признано законным Верховным Судом Российской</w:t>
      </w:r>
      <w:r>
        <w:rPr>
          <w:spacing w:val="-1"/>
        </w:rPr>
        <w:t xml:space="preserve"> </w:t>
      </w:r>
      <w:r>
        <w:t>Федерации.</w:t>
      </w:r>
    </w:p>
    <w:p w:rsidR="00EB3C88" w:rsidRDefault="00B37260">
      <w:pPr>
        <w:pStyle w:val="a3"/>
        <w:spacing w:before="1" w:line="360" w:lineRule="auto"/>
        <w:ind w:right="106"/>
      </w:pPr>
      <w:r>
        <w:t>По мнению заявительницы, подпункты 4 и 5 пункта 1 и пункт 5 статьи 57 Земельного кодекса Российской Федерации противоречат Конституции Российской Федерации, в частности ее статьям 2, 8, 19, 34, 35, 55 и 56, поскольку по смыслу, придаваемому им правопримени</w:t>
      </w:r>
      <w:r>
        <w:t>тельной практикой, они позволяют ограничивать права собственника земельного участка в результате установления зон охраны объекта культурного наследия без возмещения причиненных этим убытков.</w:t>
      </w:r>
    </w:p>
    <w:p w:rsidR="00EB3C88" w:rsidRDefault="00B37260">
      <w:pPr>
        <w:pStyle w:val="a4"/>
        <w:numPr>
          <w:ilvl w:val="1"/>
          <w:numId w:val="2"/>
        </w:numPr>
        <w:tabs>
          <w:tab w:val="left" w:pos="1740"/>
        </w:tabs>
        <w:spacing w:before="5" w:line="360" w:lineRule="auto"/>
        <w:ind w:right="103" w:firstLine="710"/>
        <w:jc w:val="both"/>
        <w:rPr>
          <w:sz w:val="28"/>
        </w:rPr>
      </w:pPr>
      <w:r>
        <w:rPr>
          <w:sz w:val="28"/>
        </w:rPr>
        <w:t>Как следует из статей 74, 96 и 97 Федерального конституционного з</w:t>
      </w:r>
      <w:r>
        <w:rPr>
          <w:sz w:val="28"/>
        </w:rPr>
        <w:t xml:space="preserve">акона </w:t>
      </w:r>
      <w:r>
        <w:rPr>
          <w:spacing w:val="-3"/>
          <w:sz w:val="28"/>
        </w:rPr>
        <w:t xml:space="preserve">«О </w:t>
      </w:r>
      <w:r>
        <w:rPr>
          <w:sz w:val="28"/>
        </w:rPr>
        <w:t xml:space="preserve">Конституционном Суде Российской Федерации», Конституционный Суд Российской Федерации проверяет по жалобе гражданина конституционность законоположений, примененных в его деле и затрагивающих конституционные права и свободы, на нарушение которых он </w:t>
      </w:r>
      <w:r>
        <w:rPr>
          <w:sz w:val="28"/>
        </w:rPr>
        <w:t xml:space="preserve">ссылается; принимая решение по предмету, указанному в жалобе, и в отношении законоположений, конституционность которых подвергается сомнению, Конституционный Суд Российской Федерации оценивает как </w:t>
      </w:r>
      <w:r>
        <w:rPr>
          <w:spacing w:val="4"/>
          <w:sz w:val="28"/>
        </w:rPr>
        <w:t xml:space="preserve">их </w:t>
      </w:r>
      <w:r>
        <w:rPr>
          <w:sz w:val="28"/>
        </w:rPr>
        <w:t>буквальный смысл, так и смысл, придаваемый им официальны</w:t>
      </w:r>
      <w:r>
        <w:rPr>
          <w:sz w:val="28"/>
        </w:rPr>
        <w:t>м и</w:t>
      </w:r>
      <w:r>
        <w:rPr>
          <w:spacing w:val="17"/>
          <w:sz w:val="28"/>
        </w:rPr>
        <w:t xml:space="preserve"> </w:t>
      </w:r>
      <w:r>
        <w:rPr>
          <w:sz w:val="28"/>
        </w:rPr>
        <w:t>иным</w:t>
      </w:r>
    </w:p>
    <w:p w:rsidR="00EB3C88" w:rsidRDefault="00EB3C88">
      <w:pPr>
        <w:spacing w:line="360" w:lineRule="auto"/>
        <w:jc w:val="both"/>
        <w:rPr>
          <w:sz w:val="28"/>
        </w:rPr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08" w:firstLine="0"/>
      </w:pPr>
      <w:r>
        <w:lastRenderedPageBreak/>
        <w:t>толкованием или сложившейся правоприменительной практикой, исходит из их места в системе правовых норм и не связан основаниями и доводами, изложенными в жалобе.</w:t>
      </w:r>
    </w:p>
    <w:p w:rsidR="00EB3C88" w:rsidRDefault="00B37260">
      <w:pPr>
        <w:pStyle w:val="a3"/>
        <w:spacing w:before="2" w:line="360" w:lineRule="auto"/>
        <w:ind w:right="108"/>
      </w:pPr>
      <w:r>
        <w:t>Подпунктом 5 пункта 1 статьи 57 Земельного кодекса Российской Федера</w:t>
      </w:r>
      <w:r>
        <w:t xml:space="preserve">ции, на который, рассматривая дело И.С.Бутримовой, сослались суды, урегулирован частный случай возмещения убытков, причиненных ограничением прав правообладателя земельного участка, а именно изменением его целевого назначения при переводе из состава земель </w:t>
      </w:r>
      <w:r>
        <w:t>одной категории в другую. Заявительнице же убытки причинены установлением иных ограничений права собственности (подпункт 4 пункта 1 той же статьи), так как названными постановлениями Правительства Новгородской области категория земель не менялась, ими утве</w:t>
      </w:r>
      <w:r>
        <w:t>рждены режимы использования земель – специальные дополнительные ограничения в использовании земельного участка, вводимые в соответствии с Федеральным законом от 25 июня 2002 года № 73-ФЗ «Об объектах культурного наследия (памятниках истории и культуры) нар</w:t>
      </w:r>
      <w:r>
        <w:t>одов Российской Федерации», а указание на изменение вида разрешенного использования земельного участка И.С.Бутримовой является результатом судебного толкования, осуществленного на основании сведений из Единого государственного реестра недвижимости.</w:t>
      </w:r>
    </w:p>
    <w:p w:rsidR="00EB3C88" w:rsidRDefault="00B37260">
      <w:pPr>
        <w:pStyle w:val="a3"/>
        <w:spacing w:before="4" w:line="360" w:lineRule="auto"/>
        <w:ind w:right="104"/>
      </w:pPr>
      <w:r>
        <w:t>Это обс</w:t>
      </w:r>
      <w:r>
        <w:t>тоятельство, однако, не препятствует рассмотрению Конституционным Судом Российской Федерации жалобы И.С.Бутримовой. В иске заявительнице отказано со ссылкой на недоказанность факта причинения ей убытков незаконными действиями и на то, что она не оспаривает</w:t>
      </w:r>
      <w:r>
        <w:t xml:space="preserve"> названные правовые акты Правительства Новгородской области, т.е. поставленный в жалобе вопрос касается в целом пункта 1 статьи 57 Земельного кодекса Российской Федерации. Как следует из представленных вместе с жалобой И.С.Бутримовой судебных постановлений</w:t>
      </w:r>
      <w:r>
        <w:t>, суды, правомочные самостоятельно выбирать применимые в конкретном деле нормы, исходили из того, что ее права на земельный участок были ограничены</w:t>
      </w:r>
      <w:r>
        <w:rPr>
          <w:spacing w:val="12"/>
        </w:rPr>
        <w:t xml:space="preserve"> </w:t>
      </w:r>
      <w:r>
        <w:t>(статья</w:t>
      </w:r>
      <w:r>
        <w:rPr>
          <w:spacing w:val="13"/>
        </w:rPr>
        <w:t xml:space="preserve"> </w:t>
      </w:r>
      <w:r>
        <w:t>56</w:t>
      </w:r>
      <w:r>
        <w:rPr>
          <w:spacing w:val="13"/>
        </w:rPr>
        <w:t xml:space="preserve"> </w:t>
      </w:r>
      <w:r>
        <w:t>данного</w:t>
      </w:r>
      <w:r>
        <w:rPr>
          <w:spacing w:val="14"/>
        </w:rPr>
        <w:t xml:space="preserve"> </w:t>
      </w:r>
      <w:r>
        <w:t>Кодекса),</w:t>
      </w:r>
      <w:r>
        <w:rPr>
          <w:spacing w:val="15"/>
        </w:rPr>
        <w:t xml:space="preserve"> </w:t>
      </w:r>
      <w:r>
        <w:t>и,</w:t>
      </w:r>
      <w:r>
        <w:rPr>
          <w:spacing w:val="14"/>
        </w:rPr>
        <w:t xml:space="preserve"> </w:t>
      </w:r>
      <w:r>
        <w:t>разрешая</w:t>
      </w:r>
      <w:r>
        <w:rPr>
          <w:spacing w:val="13"/>
        </w:rPr>
        <w:t xml:space="preserve"> </w:t>
      </w:r>
      <w:r>
        <w:t>затрагивающий</w:t>
      </w:r>
      <w:r>
        <w:rPr>
          <w:spacing w:val="11"/>
        </w:rPr>
        <w:t xml:space="preserve"> </w:t>
      </w:r>
      <w:r>
        <w:t>ее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2" w:lineRule="auto"/>
        <w:ind w:right="109" w:firstLine="0"/>
      </w:pPr>
      <w:r>
        <w:lastRenderedPageBreak/>
        <w:t>права и свободы спор, фактически</w:t>
      </w:r>
      <w:r>
        <w:t xml:space="preserve"> применили нормы подпунктов 4 и 5 пункта 1 статьи 57 данного</w:t>
      </w:r>
      <w:r>
        <w:rPr>
          <w:spacing w:val="9"/>
        </w:rPr>
        <w:t xml:space="preserve"> </w:t>
      </w:r>
      <w:r>
        <w:t>Кодекса.</w:t>
      </w:r>
    </w:p>
    <w:p w:rsidR="00EB3C88" w:rsidRDefault="00B37260">
      <w:pPr>
        <w:pStyle w:val="a3"/>
        <w:spacing w:line="360" w:lineRule="auto"/>
        <w:ind w:right="103"/>
      </w:pPr>
      <w:r>
        <w:t>Таким образом, предметом рассмотрения Конституционного Суда Российской Федерации по настоящему делу являются подпункты 4 и 5 пункта 1 и пункт 5 статьи 57 Земельного кодекса Российской Фе</w:t>
      </w:r>
      <w:r>
        <w:t>дерации в той мере, в какой в системе действующего правового регулирования на их основании решается вопрос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</w:t>
      </w:r>
      <w:r>
        <w:t>ого самоуправления в связи с установлением зоны охраны объекта культурного</w:t>
      </w:r>
      <w:r>
        <w:rPr>
          <w:spacing w:val="6"/>
        </w:rPr>
        <w:t xml:space="preserve"> </w:t>
      </w:r>
      <w:r>
        <w:t>наследия.</w:t>
      </w:r>
    </w:p>
    <w:p w:rsidR="00EB3C88" w:rsidRDefault="00B37260">
      <w:pPr>
        <w:pStyle w:val="a4"/>
        <w:numPr>
          <w:ilvl w:val="0"/>
          <w:numId w:val="2"/>
        </w:numPr>
        <w:tabs>
          <w:tab w:val="left" w:pos="1557"/>
        </w:tabs>
        <w:spacing w:line="360" w:lineRule="auto"/>
        <w:ind w:right="106" w:firstLine="710"/>
        <w:jc w:val="both"/>
        <w:rPr>
          <w:sz w:val="28"/>
        </w:rPr>
      </w:pPr>
      <w:r>
        <w:rPr>
          <w:sz w:val="28"/>
        </w:rPr>
        <w:t>В соответствии с Конституцией Российской Федерации признание, соблюдение и защита прав и свобод человека и гражданина составляют обязанность государства; право частной соб</w:t>
      </w:r>
      <w:r>
        <w:rPr>
          <w:sz w:val="28"/>
        </w:rPr>
        <w:t xml:space="preserve">ственности охраняется законом; каждый вправе иметь имущество в собственности, владеть, пользоваться и распоряжаться им как единолично, так и совместно с другими лицами </w:t>
      </w:r>
      <w:r>
        <w:rPr>
          <w:spacing w:val="2"/>
          <w:sz w:val="28"/>
        </w:rPr>
        <w:t xml:space="preserve">(статья </w:t>
      </w:r>
      <w:r>
        <w:rPr>
          <w:sz w:val="28"/>
        </w:rPr>
        <w:t>2; статья 35, части 1 и 2). Будучи одной из основ конституционного строя России,</w:t>
      </w:r>
      <w:r>
        <w:rPr>
          <w:sz w:val="28"/>
        </w:rPr>
        <w:t xml:space="preserve"> неприкосновенность права частной собственности, как следует из статьи 18 Конституции Российской Федерации, наряду с другими непосредственно действующими правами и свободами человека и гражданина определяет смысл, содержание и применение законов, деятельно</w:t>
      </w:r>
      <w:r>
        <w:rPr>
          <w:sz w:val="28"/>
        </w:rPr>
        <w:t>сть законодательной и исполнительной власти, местного самоуправления и обеспечивается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правосудием.</w:t>
      </w:r>
    </w:p>
    <w:p w:rsidR="00EB3C88" w:rsidRDefault="00B37260">
      <w:pPr>
        <w:pStyle w:val="a3"/>
        <w:spacing w:line="360" w:lineRule="auto"/>
        <w:ind w:right="106"/>
      </w:pPr>
      <w:r>
        <w:t>Конституционный Суд Российской Федерации неоднократно указывал в своих решениях (постановления от 16 июля 2008 года № 9-П, от 31 января 2011 года № 1-П, от 3</w:t>
      </w:r>
      <w:r>
        <w:t xml:space="preserve">1 октября 2019 года № </w:t>
      </w:r>
      <w:r>
        <w:rPr>
          <w:spacing w:val="3"/>
        </w:rPr>
        <w:t xml:space="preserve">32-П </w:t>
      </w:r>
      <w:r>
        <w:t>и др.), что конституционные гарантии охраны частной собственности законом, выражающие принцип ее неприкосновенности, а также конституционные гарантии судебной защиты распространяются как на сферу гражданско- правовых отношений, т</w:t>
      </w:r>
      <w:r>
        <w:t>ак и на отношения государства и личности в публично-правовой сфере. Вместе с тем право частной собственности не является абсолютным, его ограничения могут вводиться</w:t>
      </w:r>
      <w:r>
        <w:rPr>
          <w:spacing w:val="32"/>
        </w:rPr>
        <w:t xml:space="preserve"> </w:t>
      </w:r>
      <w:r>
        <w:t>федеральным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06" w:firstLine="0"/>
      </w:pPr>
      <w:r>
        <w:lastRenderedPageBreak/>
        <w:t>законом, если они необходимы для защиты конституционно значимых ценностей, в том числе прав и законных интересов других лиц, как это вытекает из положений статьи 55 (часть 3) Конституции Российской Федерации во взаимосвязи с иными ее нормами, в частности с</w:t>
      </w:r>
      <w:r>
        <w:t>татьями 17 (часть 3) и 19 (части 1 и 2). При этом такие ограничения должны отвечать требованиям справедливости, разумности и соразмерности. Вмешательство государства в отношения собственности не должно быть произвольным и нарушать равновесие между интереса</w:t>
      </w:r>
      <w:r>
        <w:t>ми общества и необходимыми условиями защиты основных прав личности, что предполагает разумную соразмерность между используемыми средствами и преследуемой целью, с тем чтобы обеспечивался баланс конституционно признаваемых ценностей и лицо не подвергалось ч</w:t>
      </w:r>
      <w:r>
        <w:t>резмерному обременению.</w:t>
      </w:r>
    </w:p>
    <w:p w:rsidR="00EB3C88" w:rsidRDefault="00B37260">
      <w:pPr>
        <w:pStyle w:val="a3"/>
        <w:spacing w:before="5" w:line="360" w:lineRule="auto"/>
        <w:ind w:right="108"/>
      </w:pPr>
      <w:r>
        <w:t>Одной из конституционно значимых, по своей сути, ценностей выступает охрана объектов культурного наследия, служащих сохранению памяти предков, воспитанию любви и уважения к Отечеству (преамбула Конституции Российской Федерации). В к</w:t>
      </w:r>
      <w:r>
        <w:t>онтексте культурно-исторической преемственности поколений это получило подтверждение на конституционном уровне в институте культурных прав и обязанностей человека и гражданина, в том числе в связи с закреплением в Конституции Российской Федерации обязаннос</w:t>
      </w:r>
      <w:r>
        <w:t>ти каждого заботиться о сохранении исторического и культурного наследия, беречь памятники истории и культуры (статья 44, часть 3), охрана которых – одна из приоритетных задач органов публичной власти.</w:t>
      </w:r>
    </w:p>
    <w:p w:rsidR="00EB3C88" w:rsidRDefault="00B37260">
      <w:pPr>
        <w:pStyle w:val="a3"/>
        <w:spacing w:line="360" w:lineRule="auto"/>
        <w:ind w:right="109"/>
      </w:pPr>
      <w:r>
        <w:t>В пределах дискреционных полномочий федеральный законод</w:t>
      </w:r>
      <w:r>
        <w:t>атель может вводить необходимые ограничения права собственности, с тем чтобы обеспечивалась реализация конституционного права граждан России на сохранность объектов культурного наследия в интересах настоящего и будущего поколений ее многонационального наро</w:t>
      </w:r>
      <w:r>
        <w:t>да и гарантировалось исполнение корреспондирующей этому праву конституционной обязанности (Определение Конституционного Суда Российской Федерации от 9 декабря 2014 года № 2755-О).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05"/>
      </w:pPr>
      <w:r>
        <w:lastRenderedPageBreak/>
        <w:t xml:space="preserve">Выраженный в статье </w:t>
      </w:r>
      <w:r>
        <w:rPr>
          <w:spacing w:val="3"/>
        </w:rPr>
        <w:t xml:space="preserve">35 </w:t>
      </w:r>
      <w:r>
        <w:t>Конституции Российской Федерации об</w:t>
      </w:r>
      <w:r>
        <w:t>щепризнанный в цивилизованных государствах принцип неприкосновенности собственности, являющийся одним из основополагающих аспектов верховенства права, призван гарантировать неприкосновенность права собственности во всех его составляющих, таких как владение</w:t>
      </w:r>
      <w:r>
        <w:t>, пользование и распоряжение имуществом, и включает в свое нормативное содержание конституционные гарантии обеспечения собственникам и иным правообладателям возможности свободно использовать принадлежащее им имущество, стабильности отношений собственности,</w:t>
      </w:r>
      <w:r>
        <w:t xml:space="preserve"> недопустимости произвольного лишения имущества либо несоразмерного ограничения имущественных прав. Фундаментальные правовые начала собственности и свободы экономической деятельности, как они определены в Конституции Российской Федерации и Гражданском коде</w:t>
      </w:r>
      <w:r>
        <w:t>ксе Российской Федерации, лежат в основе любого законодательного регулирования в сфере отношений собственности, включая определение оснований и порядка возникновения, изменения и прекращения прав владения, пользования и распоряжения имуществом, установлени</w:t>
      </w:r>
      <w:r>
        <w:t xml:space="preserve">е объема их защиты и правомерных ограничений (постановления Конституционного Суда Российской Федерации от 24 февраля 2004 года № </w:t>
      </w:r>
      <w:r>
        <w:rPr>
          <w:spacing w:val="6"/>
        </w:rPr>
        <w:t xml:space="preserve">3-П </w:t>
      </w:r>
      <w:r>
        <w:t>и от 16 июля 2008 года №</w:t>
      </w:r>
      <w:r>
        <w:rPr>
          <w:spacing w:val="1"/>
        </w:rPr>
        <w:t xml:space="preserve"> </w:t>
      </w:r>
      <w:r>
        <w:t>9-П).</w:t>
      </w:r>
    </w:p>
    <w:p w:rsidR="00EB3C88" w:rsidRDefault="00B37260">
      <w:pPr>
        <w:pStyle w:val="a3"/>
        <w:spacing w:before="6" w:line="360" w:lineRule="auto"/>
        <w:ind w:right="106"/>
      </w:pPr>
      <w:r>
        <w:t>Как отметил Конституционный Суд Российской Федерации, специальным случаем ограничения права частной собственности на землю выступает принудительное отчуждение земельного участка для государственных нужд, сопровождаемое равноценной компенсацией потерь, прич</w:t>
      </w:r>
      <w:r>
        <w:t>иненных таким изъятием (определения от 2 октября 2019 года № 2619- О, № 2620-О и др.). Данное ограничение порождает для лица наиболее существенные последствия, поскольку в результате оно утрачивает всю совокупность правомочий, принадлежащих собственнику, в</w:t>
      </w:r>
      <w:r>
        <w:t>виду прекращения его права на изымаемый</w:t>
      </w:r>
      <w:r>
        <w:rPr>
          <w:spacing w:val="4"/>
        </w:rPr>
        <w:t xml:space="preserve"> </w:t>
      </w:r>
      <w:r>
        <w:t>участок.</w:t>
      </w:r>
    </w:p>
    <w:p w:rsidR="00EB3C88" w:rsidRDefault="00B37260">
      <w:pPr>
        <w:pStyle w:val="a3"/>
        <w:spacing w:line="362" w:lineRule="auto"/>
        <w:ind w:right="118"/>
      </w:pPr>
      <w:r>
        <w:t>В то же время статья 35 (часть 3) Конституции Российской Федерации, закрепляя недопустимость принудительного отчуждения имущества</w:t>
      </w:r>
      <w:r>
        <w:rPr>
          <w:spacing w:val="51"/>
        </w:rPr>
        <w:t xml:space="preserve"> </w:t>
      </w:r>
      <w:r>
        <w:t>для</w:t>
      </w:r>
    </w:p>
    <w:p w:rsidR="00EB3C88" w:rsidRDefault="00EB3C88">
      <w:pPr>
        <w:spacing w:line="362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08" w:firstLine="0"/>
      </w:pPr>
      <w:r>
        <w:lastRenderedPageBreak/>
        <w:t>государственных нужд без предварительного и равноценног</w:t>
      </w:r>
      <w:r>
        <w:t>о возмещения, предполагает – во взаимосвязи с ее статьями 17, 19 (части 1 и 2), 34 и 55 (часть 3) – необходимость предоставления лицу возмещения не только в случае обусловленного государственными нуждами прекращения права частной собственности, но и при та</w:t>
      </w:r>
      <w:r>
        <w:t>ком административно-регулятивном воздействии в публичных интересах со стороны органов власти (в частности, путем принятия подзаконного нормативного акта, ограничившего право собственности по сравнению с тем, как его содержание определено в законе), которое</w:t>
      </w:r>
      <w:r>
        <w:t xml:space="preserve"> предусматривает умаление содержания права собственности этого лица (в том числе по сравнению с правом собственности на аналогичные объекты, принадлежащие другим лицам, на которых не распространяется действие принятого подзаконного акта), уменьшение стоимо</w:t>
      </w:r>
      <w:r>
        <w:t>сти имущества, снижение его потребительских свойств либо усечение допустимых способов его использования.</w:t>
      </w:r>
    </w:p>
    <w:p w:rsidR="00EB3C88" w:rsidRDefault="00B37260">
      <w:pPr>
        <w:pStyle w:val="a3"/>
        <w:spacing w:before="4" w:line="360" w:lineRule="auto"/>
        <w:ind w:right="107"/>
      </w:pPr>
      <w:r>
        <w:t>Тем самым ограничение права частной собственности, осуществленное органами власти как мера сохранения памятников истории и культуры, т.е. в публичных и</w:t>
      </w:r>
      <w:r>
        <w:t>нтересах, и повлекшее утрату, полную или частичную, возможности владеть, пользоваться вещью и распоряжаться правом на нее, требует достижения и поддержания баланса личных и общих интересов при неукоснительном соблюдении конституционно обоснованных принципо</w:t>
      </w:r>
      <w:r>
        <w:t>в справедливости, разумности и соразмерности. Эффективной гарантией этого выступает установление надлежащих юридических процедур ограничения права собственности, непосредственно обеспечивающих такой баланс.</w:t>
      </w:r>
    </w:p>
    <w:p w:rsidR="00EB3C88" w:rsidRDefault="00B37260">
      <w:pPr>
        <w:pStyle w:val="a4"/>
        <w:numPr>
          <w:ilvl w:val="0"/>
          <w:numId w:val="2"/>
        </w:numPr>
        <w:tabs>
          <w:tab w:val="left" w:pos="1581"/>
        </w:tabs>
        <w:spacing w:line="360" w:lineRule="auto"/>
        <w:ind w:right="105" w:firstLine="710"/>
        <w:jc w:val="both"/>
        <w:rPr>
          <w:sz w:val="28"/>
        </w:rPr>
      </w:pPr>
      <w:r>
        <w:rPr>
          <w:sz w:val="28"/>
        </w:rPr>
        <w:t>Согласно пункту 1 статьи 34 Федерального закона «</w:t>
      </w:r>
      <w:r>
        <w:rPr>
          <w:sz w:val="28"/>
        </w:rPr>
        <w:t>Об объектах культурного наследия (памятниках истории и культуры) народов Российской Федерации»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</w:t>
      </w:r>
      <w:r>
        <w:rPr>
          <w:sz w:val="28"/>
        </w:rPr>
        <w:t>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 Как следует из положений пункта 2 той же статьи, установлением зон охраны</w:t>
      </w:r>
      <w:r>
        <w:rPr>
          <w:spacing w:val="40"/>
          <w:sz w:val="28"/>
        </w:rPr>
        <w:t xml:space="preserve"> </w:t>
      </w:r>
      <w:r>
        <w:rPr>
          <w:sz w:val="28"/>
        </w:rPr>
        <w:t>обусловлены</w:t>
      </w:r>
    </w:p>
    <w:p w:rsidR="00EB3C88" w:rsidRDefault="00EB3C88">
      <w:pPr>
        <w:spacing w:line="360" w:lineRule="auto"/>
        <w:jc w:val="both"/>
        <w:rPr>
          <w:sz w:val="28"/>
        </w:rPr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04" w:firstLine="0"/>
      </w:pPr>
      <w:r>
        <w:lastRenderedPageBreak/>
        <w:t>ограничения, связанные с потенциальными возможностями собственников земельных участков, расположенных в границах этих зон, а именно вводится особый режим использования земель и земельных участков, запрещающий или ограничивающий на них хозяйственную деятель</w:t>
      </w:r>
      <w:r>
        <w:t>ность и строительство, а также определяются требования к реконструкции существующих на них зданий и сооружений. Такого рода ограничения объективно ограничивают объем правомочий лица в сфере владения, пользования своим имуществом и распоряжения правом на не</w:t>
      </w:r>
      <w:r>
        <w:t>го, а потому ведут к ограничению права собственности на земельные участки, находящиеся в границах зон охраны.</w:t>
      </w:r>
    </w:p>
    <w:p w:rsidR="00EB3C88" w:rsidRDefault="00B37260">
      <w:pPr>
        <w:pStyle w:val="a3"/>
        <w:spacing w:before="4" w:line="360" w:lineRule="auto"/>
        <w:ind w:right="103"/>
      </w:pPr>
      <w:r>
        <w:t>В свою очередь, Земельный кодекс Российской Федерации в порядке реализации конституционных гарантий защиты права собственности закрепляет в качест</w:t>
      </w:r>
      <w:r>
        <w:t>ве одного из принципов земельного законодательства необходимость сочетания интересов общества и законных интересов граждан, когда регулирование использования и охраны земель осуществляется в интересах всего общества при обеспечении каждому гарантий на своб</w:t>
      </w:r>
      <w:r>
        <w:t>одное владение, пользование и распоряжение принадлежащим ему земельным участком (подпункт 11 пункта 1 статьи 1). Развивая приведенное положение, данный Кодекс в статье 57, также направленной на обеспечение баланса частных и публичных интересов, предусматри</w:t>
      </w:r>
      <w:r>
        <w:t>вает механизм возмещения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</w:t>
      </w:r>
      <w:r>
        <w:t>сти. Статья же 57</w:t>
      </w:r>
      <w:r>
        <w:rPr>
          <w:vertAlign w:val="superscript"/>
        </w:rPr>
        <w:t>1</w:t>
      </w:r>
      <w:r>
        <w:t>, введенная в Земельный кодекс Российской Федерации Федеральным законом от 3 августа 2018 года № 342-ФЗ и определяющая особенности возмещения убытков при ограничении прав в связи с установлением, изменением зон с особыми условиями использ</w:t>
      </w:r>
      <w:r>
        <w:t>ования территорий, является по своему содержанию частным случаем нормы, закрепленной в статье 57 данного Кодекса, что подтверждается и переходными положениями к этому Федеральному закону: если причиненный вред не был возмещен до указанной в нем даты в рамк</w:t>
      </w:r>
      <w:r>
        <w:t>ах</w:t>
      </w:r>
      <w:r>
        <w:rPr>
          <w:spacing w:val="-29"/>
        </w:rPr>
        <w:t xml:space="preserve"> </w:t>
      </w:r>
      <w:r>
        <w:t>статьи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tabs>
          <w:tab w:val="left" w:pos="1004"/>
          <w:tab w:val="left" w:pos="2591"/>
          <w:tab w:val="left" w:pos="3723"/>
          <w:tab w:val="left" w:pos="5329"/>
          <w:tab w:val="left" w:pos="7189"/>
          <w:tab w:val="left" w:pos="8058"/>
        </w:tabs>
        <w:spacing w:before="100" w:line="362" w:lineRule="auto"/>
        <w:ind w:right="110" w:firstLine="0"/>
        <w:jc w:val="left"/>
      </w:pPr>
      <w:r>
        <w:lastRenderedPageBreak/>
        <w:t>57</w:t>
      </w:r>
      <w:r>
        <w:tab/>
        <w:t>Земельного</w:t>
      </w:r>
      <w:r>
        <w:tab/>
        <w:t>кодекса</w:t>
      </w:r>
      <w:r>
        <w:tab/>
        <w:t>Российской</w:t>
      </w:r>
      <w:r>
        <w:tab/>
        <w:t xml:space="preserve">Федерации </w:t>
      </w:r>
      <w:r>
        <w:rPr>
          <w:spacing w:val="50"/>
        </w:rPr>
        <w:t xml:space="preserve"> </w:t>
      </w:r>
      <w:r>
        <w:t>в</w:t>
      </w:r>
      <w:r>
        <w:tab/>
        <w:t>ранее</w:t>
      </w:r>
      <w:r>
        <w:tab/>
      </w:r>
      <w:r>
        <w:rPr>
          <w:w w:val="95"/>
        </w:rPr>
        <w:t xml:space="preserve">действовавшей </w:t>
      </w:r>
      <w:r>
        <w:t>редакции,  такой  вред  должен возмещаться  в соответствии со статьями 57</w:t>
      </w:r>
      <w:r>
        <w:rPr>
          <w:spacing w:val="35"/>
        </w:rPr>
        <w:t xml:space="preserve"> </w:t>
      </w:r>
      <w:r>
        <w:t>и</w:t>
      </w:r>
    </w:p>
    <w:p w:rsidR="00EB3C88" w:rsidRDefault="00B37260">
      <w:pPr>
        <w:pStyle w:val="a3"/>
        <w:spacing w:line="314" w:lineRule="exact"/>
        <w:ind w:firstLine="0"/>
        <w:jc w:val="left"/>
      </w:pPr>
      <w:r>
        <w:t>57</w:t>
      </w:r>
      <w:r>
        <w:rPr>
          <w:position w:val="13"/>
          <w:sz w:val="18"/>
        </w:rPr>
        <w:t xml:space="preserve">1    </w:t>
      </w:r>
      <w:r>
        <w:t>данного   Кодекса   в  редакции   этого   Федерального   закона   с</w:t>
      </w:r>
      <w:r>
        <w:rPr>
          <w:spacing w:val="37"/>
        </w:rPr>
        <w:t xml:space="preserve"> </w:t>
      </w:r>
      <w:r>
        <w:t>учетом</w:t>
      </w:r>
    </w:p>
    <w:p w:rsidR="00EB3C88" w:rsidRDefault="00B37260">
      <w:pPr>
        <w:pStyle w:val="a3"/>
        <w:spacing w:before="164"/>
        <w:ind w:firstLine="0"/>
      </w:pPr>
      <w:r>
        <w:t>особ</w:t>
      </w:r>
      <w:r>
        <w:t>енностей, им предусмотренных (часть 22 статьи 26).</w:t>
      </w:r>
    </w:p>
    <w:p w:rsidR="00EB3C88" w:rsidRDefault="00B37260">
      <w:pPr>
        <w:pStyle w:val="a3"/>
        <w:spacing w:before="163" w:line="360" w:lineRule="auto"/>
        <w:ind w:right="104"/>
      </w:pPr>
      <w:r>
        <w:t>Действуя в пределах дискреционных полномочий, федеральный законодатель определил в пункте 1 статьи 57 Земельного кодекса Российской Федерации случаи возмещения убытков в полном объеме, включая упущенную вы</w:t>
      </w:r>
      <w:r>
        <w:t xml:space="preserve">году, отнеся к таковым, помимо прочего, ограничение прав собственников земельных участков, землепользователей, землевладельцев и арендаторов земельных участков (подпункт 4), а также изменение целевого назначения земельного участка на основании ходатайства </w:t>
      </w:r>
      <w:r>
        <w:t xml:space="preserve">органа государственной власти или органа местного самоуправления о его переводе из состава земель одной категории в другую без согласования с его правообладателем (подпункт 5). Положения этой статьи, применяемые в системной связи с другими нормами данного </w:t>
      </w:r>
      <w:r>
        <w:t>Кодекса, призваны, как того требует Конституция Российской Федерации (статья 17, часть 3; статья 19, части 1 и 2; статья 44, часть 3; статья 55, часть 3), гарантировать соблюдение баланса частных и публичных интересов, в том числе при снижении потребительс</w:t>
      </w:r>
      <w:r>
        <w:t>ких свойств земельного участка или его рыночной стоимости по причине ограничения прав собственников (правообладателей) в целях обеспечения сохранности объектов культурного наследия, и тем самым защитить интересы как индивида, так и публичного субъекта.</w:t>
      </w:r>
    </w:p>
    <w:p w:rsidR="00EB3C88" w:rsidRDefault="00B37260">
      <w:pPr>
        <w:pStyle w:val="a3"/>
        <w:spacing w:before="2" w:line="360" w:lineRule="auto"/>
        <w:ind w:right="109"/>
      </w:pPr>
      <w:r>
        <w:t>При</w:t>
      </w:r>
      <w:r>
        <w:t xml:space="preserve"> этом согласно пункту 5 статьи 57 Земельного кодекса Российской Федерации (как в действующей редакции, так и в редакции, действовавшей до</w:t>
      </w:r>
      <w:r>
        <w:rPr>
          <w:spacing w:val="20"/>
        </w:rPr>
        <w:t xml:space="preserve"> </w:t>
      </w:r>
      <w:r>
        <w:t>внесения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него</w:t>
      </w:r>
      <w:r>
        <w:rPr>
          <w:spacing w:val="21"/>
        </w:rPr>
        <w:t xml:space="preserve"> </w:t>
      </w:r>
      <w:r>
        <w:t>изменений</w:t>
      </w:r>
      <w:r>
        <w:rPr>
          <w:spacing w:val="21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августа</w:t>
      </w:r>
      <w:r>
        <w:rPr>
          <w:spacing w:val="22"/>
        </w:rPr>
        <w:t xml:space="preserve"> </w:t>
      </w:r>
      <w:r>
        <w:t>2018</w:t>
      </w:r>
      <w:r>
        <w:rPr>
          <w:spacing w:val="20"/>
        </w:rPr>
        <w:t xml:space="preserve"> </w:t>
      </w:r>
      <w:r>
        <w:t>года</w:t>
      </w:r>
    </w:p>
    <w:p w:rsidR="00EB3C88" w:rsidRDefault="00B37260">
      <w:pPr>
        <w:pStyle w:val="a3"/>
        <w:spacing w:before="1" w:line="360" w:lineRule="auto"/>
        <w:ind w:right="107" w:firstLine="0"/>
      </w:pPr>
      <w:r>
        <w:t>№ 342-ФЗ) на Правительство Российской Федерации в</w:t>
      </w:r>
      <w:r>
        <w:t xml:space="preserve">озложены обязанности по установлению порядка, в котором соответствующее возмещение должно осуществляться. Реализуя делегированные ему полномочия, Правительство Российской Федерации приняло постановление от 7 мая 2003 года № 262 </w:t>
      </w:r>
      <w:r>
        <w:rPr>
          <w:spacing w:val="-3"/>
        </w:rPr>
        <w:t xml:space="preserve">«Об </w:t>
      </w:r>
      <w:r>
        <w:t xml:space="preserve">утверждении Правил возмещения собственникам земельных участков, землепользователям,  землевладельцам  и  арендаторам  земельных </w:t>
      </w:r>
      <w:r>
        <w:rPr>
          <w:spacing w:val="55"/>
        </w:rPr>
        <w:t xml:space="preserve"> </w:t>
      </w:r>
      <w:r>
        <w:t>участков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19" w:firstLine="0"/>
      </w:pPr>
      <w:r>
        <w:lastRenderedPageBreak/>
        <w:t>убытков, причиненных временным занятием земельных участков, ограничением прав собственников земельны</w:t>
      </w:r>
      <w:r>
        <w:t>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лиц».</w:t>
      </w:r>
    </w:p>
    <w:p w:rsidR="00EB3C88" w:rsidRDefault="00B37260">
      <w:pPr>
        <w:pStyle w:val="a3"/>
        <w:spacing w:before="4" w:line="360" w:lineRule="auto"/>
        <w:ind w:right="108"/>
      </w:pPr>
      <w:r>
        <w:t>Следовательно, сам по себе пункт 5 статьи 57 Земельного кодекса Российской Федерации, не устанавливающий</w:t>
      </w:r>
      <w:r>
        <w:t xml:space="preserve"> оснований возмещения убытков, причиненных ограничением прав на земельные участки, не может расцениваться как нарушающий конституционные права заявительницы.</w:t>
      </w:r>
    </w:p>
    <w:p w:rsidR="00EB3C88" w:rsidRDefault="00B37260">
      <w:pPr>
        <w:pStyle w:val="a4"/>
        <w:numPr>
          <w:ilvl w:val="1"/>
          <w:numId w:val="2"/>
        </w:numPr>
        <w:tabs>
          <w:tab w:val="left" w:pos="1864"/>
        </w:tabs>
        <w:spacing w:line="360" w:lineRule="auto"/>
        <w:ind w:right="104" w:firstLine="710"/>
        <w:jc w:val="both"/>
        <w:rPr>
          <w:sz w:val="28"/>
        </w:rPr>
      </w:pPr>
      <w:r>
        <w:rPr>
          <w:spacing w:val="2"/>
          <w:sz w:val="28"/>
        </w:rPr>
        <w:t xml:space="preserve">Вопрос </w:t>
      </w:r>
      <w:r>
        <w:rPr>
          <w:sz w:val="28"/>
        </w:rPr>
        <w:t xml:space="preserve">об </w:t>
      </w:r>
      <w:r>
        <w:rPr>
          <w:spacing w:val="3"/>
          <w:sz w:val="28"/>
        </w:rPr>
        <w:t xml:space="preserve">основаниях для возмещения </w:t>
      </w:r>
      <w:r>
        <w:rPr>
          <w:spacing w:val="2"/>
          <w:sz w:val="28"/>
        </w:rPr>
        <w:t xml:space="preserve">убытков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связи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установлением </w:t>
      </w:r>
      <w:r>
        <w:rPr>
          <w:sz w:val="28"/>
        </w:rPr>
        <w:t xml:space="preserve">по </w:t>
      </w:r>
      <w:r>
        <w:rPr>
          <w:spacing w:val="4"/>
          <w:sz w:val="28"/>
        </w:rPr>
        <w:t xml:space="preserve">решению </w:t>
      </w:r>
      <w:r>
        <w:rPr>
          <w:spacing w:val="3"/>
          <w:sz w:val="28"/>
        </w:rPr>
        <w:t xml:space="preserve">органов </w:t>
      </w:r>
      <w:r>
        <w:rPr>
          <w:spacing w:val="4"/>
          <w:sz w:val="28"/>
        </w:rPr>
        <w:t xml:space="preserve">государственной </w:t>
      </w:r>
      <w:r>
        <w:rPr>
          <w:spacing w:val="3"/>
          <w:sz w:val="28"/>
        </w:rPr>
        <w:t xml:space="preserve">власти </w:t>
      </w:r>
      <w:r>
        <w:rPr>
          <w:spacing w:val="2"/>
          <w:sz w:val="28"/>
        </w:rPr>
        <w:t xml:space="preserve">или </w:t>
      </w:r>
      <w:r>
        <w:rPr>
          <w:spacing w:val="3"/>
          <w:sz w:val="28"/>
        </w:rPr>
        <w:t xml:space="preserve">органов местного самоуправления ограничений прав собственников (правообладателей) земельных участков </w:t>
      </w:r>
      <w:r>
        <w:rPr>
          <w:spacing w:val="4"/>
          <w:sz w:val="28"/>
        </w:rPr>
        <w:t xml:space="preserve">решается </w:t>
      </w:r>
      <w:r>
        <w:rPr>
          <w:spacing w:val="3"/>
          <w:sz w:val="28"/>
        </w:rPr>
        <w:t xml:space="preserve">исходя </w:t>
      </w:r>
      <w:r>
        <w:rPr>
          <w:sz w:val="28"/>
        </w:rPr>
        <w:t xml:space="preserve">из </w:t>
      </w:r>
      <w:r>
        <w:rPr>
          <w:spacing w:val="3"/>
          <w:sz w:val="28"/>
        </w:rPr>
        <w:t xml:space="preserve">положений подпунктов </w:t>
      </w:r>
      <w:r>
        <w:rPr>
          <w:sz w:val="28"/>
        </w:rPr>
        <w:t xml:space="preserve">4 и 5 </w:t>
      </w:r>
      <w:r>
        <w:rPr>
          <w:spacing w:val="3"/>
          <w:sz w:val="28"/>
        </w:rPr>
        <w:t xml:space="preserve">пункта </w:t>
      </w:r>
      <w:r>
        <w:rPr>
          <w:sz w:val="28"/>
        </w:rPr>
        <w:t xml:space="preserve">1 </w:t>
      </w:r>
      <w:r>
        <w:rPr>
          <w:spacing w:val="3"/>
          <w:sz w:val="28"/>
        </w:rPr>
        <w:t xml:space="preserve">статьи </w:t>
      </w:r>
      <w:r>
        <w:rPr>
          <w:sz w:val="28"/>
        </w:rPr>
        <w:t xml:space="preserve">57 </w:t>
      </w:r>
      <w:r>
        <w:rPr>
          <w:spacing w:val="3"/>
          <w:sz w:val="28"/>
        </w:rPr>
        <w:t xml:space="preserve">Земельного кодекса Российской </w:t>
      </w:r>
      <w:r>
        <w:rPr>
          <w:spacing w:val="4"/>
          <w:sz w:val="28"/>
        </w:rPr>
        <w:t xml:space="preserve">Федерации, </w:t>
      </w:r>
      <w:r>
        <w:rPr>
          <w:sz w:val="28"/>
        </w:rPr>
        <w:t xml:space="preserve">о чем </w:t>
      </w:r>
      <w:r>
        <w:rPr>
          <w:spacing w:val="3"/>
          <w:sz w:val="28"/>
        </w:rPr>
        <w:t xml:space="preserve">свидетельствует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том числе судебная практика. Между </w:t>
      </w:r>
      <w:r>
        <w:rPr>
          <w:spacing w:val="2"/>
          <w:sz w:val="28"/>
        </w:rPr>
        <w:t xml:space="preserve">тем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системе действующего правового регулирования основанием </w:t>
      </w:r>
      <w:r>
        <w:rPr>
          <w:sz w:val="28"/>
        </w:rPr>
        <w:t xml:space="preserve">к </w:t>
      </w:r>
      <w:r>
        <w:rPr>
          <w:spacing w:val="4"/>
          <w:sz w:val="28"/>
        </w:rPr>
        <w:t xml:space="preserve">возмещению </w:t>
      </w:r>
      <w:r>
        <w:rPr>
          <w:spacing w:val="2"/>
          <w:sz w:val="28"/>
        </w:rPr>
        <w:t xml:space="preserve">убытков </w:t>
      </w:r>
      <w:r>
        <w:rPr>
          <w:spacing w:val="3"/>
          <w:sz w:val="28"/>
        </w:rPr>
        <w:t xml:space="preserve">могут </w:t>
      </w:r>
      <w:r>
        <w:rPr>
          <w:spacing w:val="4"/>
          <w:sz w:val="28"/>
        </w:rPr>
        <w:t xml:space="preserve">быть </w:t>
      </w:r>
      <w:r>
        <w:rPr>
          <w:spacing w:val="2"/>
          <w:sz w:val="28"/>
        </w:rPr>
        <w:t xml:space="preserve">как </w:t>
      </w:r>
      <w:r>
        <w:rPr>
          <w:spacing w:val="3"/>
          <w:sz w:val="28"/>
        </w:rPr>
        <w:t xml:space="preserve">правомерные, </w:t>
      </w:r>
      <w:r>
        <w:rPr>
          <w:spacing w:val="2"/>
          <w:sz w:val="28"/>
        </w:rPr>
        <w:t xml:space="preserve">так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противоправные действия названных органов. </w:t>
      </w:r>
      <w:r>
        <w:rPr>
          <w:spacing w:val="2"/>
          <w:sz w:val="28"/>
        </w:rPr>
        <w:t xml:space="preserve">Притом </w:t>
      </w:r>
      <w:r>
        <w:rPr>
          <w:sz w:val="28"/>
        </w:rPr>
        <w:t xml:space="preserve">что </w:t>
      </w:r>
      <w:r>
        <w:rPr>
          <w:spacing w:val="3"/>
          <w:sz w:val="28"/>
        </w:rPr>
        <w:t xml:space="preserve">каждое </w:t>
      </w:r>
      <w:r>
        <w:rPr>
          <w:sz w:val="28"/>
        </w:rPr>
        <w:t xml:space="preserve">из </w:t>
      </w:r>
      <w:r>
        <w:rPr>
          <w:spacing w:val="2"/>
          <w:sz w:val="28"/>
        </w:rPr>
        <w:t xml:space="preserve">этих </w:t>
      </w:r>
      <w:r>
        <w:rPr>
          <w:spacing w:val="3"/>
          <w:sz w:val="28"/>
        </w:rPr>
        <w:t>оснований предполагает самостояте</w:t>
      </w:r>
      <w:r>
        <w:rPr>
          <w:spacing w:val="3"/>
          <w:sz w:val="28"/>
        </w:rPr>
        <w:t xml:space="preserve">льные (различные) </w:t>
      </w:r>
      <w:r>
        <w:rPr>
          <w:spacing w:val="2"/>
          <w:sz w:val="28"/>
        </w:rPr>
        <w:t xml:space="preserve">условия </w:t>
      </w:r>
      <w:r>
        <w:rPr>
          <w:spacing w:val="4"/>
          <w:sz w:val="28"/>
        </w:rPr>
        <w:t xml:space="preserve">возмещения </w:t>
      </w:r>
      <w:r>
        <w:rPr>
          <w:spacing w:val="3"/>
          <w:sz w:val="28"/>
        </w:rPr>
        <w:t xml:space="preserve">возникших </w:t>
      </w:r>
      <w:r>
        <w:rPr>
          <w:spacing w:val="2"/>
          <w:sz w:val="28"/>
        </w:rPr>
        <w:t xml:space="preserve">убытков, </w:t>
      </w:r>
      <w:r>
        <w:rPr>
          <w:sz w:val="28"/>
        </w:rPr>
        <w:t xml:space="preserve">на </w:t>
      </w:r>
      <w:r>
        <w:rPr>
          <w:spacing w:val="4"/>
          <w:sz w:val="28"/>
        </w:rPr>
        <w:t xml:space="preserve">федеральном законодателе </w:t>
      </w:r>
      <w:r>
        <w:rPr>
          <w:spacing w:val="3"/>
          <w:sz w:val="28"/>
        </w:rPr>
        <w:t xml:space="preserve">лежит обязанность </w:t>
      </w:r>
      <w:r>
        <w:rPr>
          <w:sz w:val="28"/>
        </w:rPr>
        <w:t xml:space="preserve">по </w:t>
      </w:r>
      <w:r>
        <w:rPr>
          <w:spacing w:val="3"/>
          <w:sz w:val="28"/>
        </w:rPr>
        <w:t xml:space="preserve">четкому </w:t>
      </w:r>
      <w:r>
        <w:rPr>
          <w:spacing w:val="4"/>
          <w:sz w:val="28"/>
        </w:rPr>
        <w:t xml:space="preserve">нормативному </w:t>
      </w:r>
      <w:r>
        <w:rPr>
          <w:spacing w:val="3"/>
          <w:sz w:val="28"/>
        </w:rPr>
        <w:t xml:space="preserve">регулированию порядка такого возмещения, который должен быть </w:t>
      </w:r>
      <w:r>
        <w:rPr>
          <w:spacing w:val="4"/>
          <w:sz w:val="28"/>
        </w:rPr>
        <w:t xml:space="preserve">понятен </w:t>
      </w:r>
      <w:r>
        <w:rPr>
          <w:spacing w:val="2"/>
          <w:sz w:val="28"/>
        </w:rPr>
        <w:t xml:space="preserve">как </w:t>
      </w:r>
      <w:r>
        <w:rPr>
          <w:spacing w:val="3"/>
          <w:sz w:val="28"/>
        </w:rPr>
        <w:t xml:space="preserve">правообладателям земельных </w:t>
      </w:r>
      <w:r>
        <w:rPr>
          <w:spacing w:val="2"/>
          <w:sz w:val="28"/>
        </w:rPr>
        <w:t xml:space="preserve">участков, так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pacing w:val="4"/>
          <w:sz w:val="28"/>
        </w:rPr>
        <w:t>правопримените</w:t>
      </w:r>
      <w:r>
        <w:rPr>
          <w:spacing w:val="4"/>
          <w:sz w:val="28"/>
        </w:rPr>
        <w:t>лям.</w:t>
      </w:r>
    </w:p>
    <w:p w:rsidR="00EB3C88" w:rsidRDefault="00B37260">
      <w:pPr>
        <w:pStyle w:val="a3"/>
        <w:spacing w:before="2" w:line="360" w:lineRule="auto"/>
        <w:ind w:right="103"/>
      </w:pPr>
      <w:r>
        <w:rPr>
          <w:spacing w:val="3"/>
        </w:rPr>
        <w:t xml:space="preserve">Конституционный </w:t>
      </w:r>
      <w:r>
        <w:t xml:space="preserve">Суд </w:t>
      </w:r>
      <w:r>
        <w:rPr>
          <w:spacing w:val="3"/>
        </w:rPr>
        <w:t xml:space="preserve">Российской </w:t>
      </w:r>
      <w:r>
        <w:rPr>
          <w:spacing w:val="4"/>
        </w:rPr>
        <w:t xml:space="preserve">Федерации </w:t>
      </w:r>
      <w:r>
        <w:rPr>
          <w:spacing w:val="3"/>
        </w:rPr>
        <w:t xml:space="preserve">неоднократно </w:t>
      </w:r>
      <w:r>
        <w:rPr>
          <w:spacing w:val="4"/>
        </w:rPr>
        <w:t xml:space="preserve">подчеркивал, </w:t>
      </w:r>
      <w:r>
        <w:t xml:space="preserve">что </w:t>
      </w:r>
      <w:r>
        <w:rPr>
          <w:spacing w:val="3"/>
        </w:rPr>
        <w:t xml:space="preserve">единообразное понимание, </w:t>
      </w:r>
      <w:r>
        <w:t xml:space="preserve">а </w:t>
      </w:r>
      <w:r>
        <w:rPr>
          <w:spacing w:val="3"/>
        </w:rPr>
        <w:t xml:space="preserve">значит, </w:t>
      </w:r>
      <w:r>
        <w:t xml:space="preserve">и </w:t>
      </w:r>
      <w:r>
        <w:rPr>
          <w:spacing w:val="3"/>
        </w:rPr>
        <w:t xml:space="preserve">применение правовой нормы </w:t>
      </w:r>
      <w:r>
        <w:rPr>
          <w:spacing w:val="4"/>
        </w:rPr>
        <w:t xml:space="preserve">обеспечивается соблюдением </w:t>
      </w:r>
      <w:r>
        <w:rPr>
          <w:spacing w:val="3"/>
        </w:rPr>
        <w:t xml:space="preserve">критерия </w:t>
      </w:r>
      <w:r>
        <w:rPr>
          <w:spacing w:val="6"/>
        </w:rPr>
        <w:t xml:space="preserve">ее </w:t>
      </w:r>
      <w:r>
        <w:rPr>
          <w:spacing w:val="4"/>
        </w:rPr>
        <w:t xml:space="preserve">определенности, </w:t>
      </w:r>
      <w:r>
        <w:rPr>
          <w:spacing w:val="3"/>
        </w:rPr>
        <w:t xml:space="preserve">ясности </w:t>
      </w:r>
      <w:r>
        <w:t xml:space="preserve">и </w:t>
      </w:r>
      <w:r>
        <w:rPr>
          <w:spacing w:val="3"/>
        </w:rPr>
        <w:t xml:space="preserve">недвусмысленности, который вытекает </w:t>
      </w:r>
      <w:r>
        <w:t xml:space="preserve">из </w:t>
      </w:r>
      <w:r>
        <w:rPr>
          <w:spacing w:val="3"/>
        </w:rPr>
        <w:t xml:space="preserve">конституционных </w:t>
      </w:r>
      <w:r>
        <w:rPr>
          <w:spacing w:val="4"/>
        </w:rPr>
        <w:t xml:space="preserve">принципов </w:t>
      </w:r>
      <w:r>
        <w:rPr>
          <w:spacing w:val="3"/>
        </w:rPr>
        <w:t xml:space="preserve">правового государства, </w:t>
      </w:r>
      <w:r>
        <w:rPr>
          <w:spacing w:val="2"/>
        </w:rPr>
        <w:t xml:space="preserve">верховенства  </w:t>
      </w:r>
      <w:r>
        <w:rPr>
          <w:spacing w:val="3"/>
        </w:rPr>
        <w:t xml:space="preserve">закона </w:t>
      </w:r>
      <w:r>
        <w:t xml:space="preserve">и  </w:t>
      </w:r>
      <w:r>
        <w:rPr>
          <w:spacing w:val="3"/>
        </w:rPr>
        <w:t xml:space="preserve">юридического </w:t>
      </w:r>
      <w:r>
        <w:rPr>
          <w:spacing w:val="2"/>
        </w:rPr>
        <w:t xml:space="preserve">равенства  </w:t>
      </w:r>
      <w:r>
        <w:rPr>
          <w:spacing w:val="3"/>
        </w:rPr>
        <w:t xml:space="preserve">(статья 1, часть 1; </w:t>
      </w:r>
      <w:r>
        <w:rPr>
          <w:spacing w:val="2"/>
        </w:rPr>
        <w:t>статья</w:t>
      </w:r>
      <w:r>
        <w:rPr>
          <w:spacing w:val="74"/>
        </w:rPr>
        <w:t xml:space="preserve"> </w:t>
      </w:r>
      <w:r>
        <w:t>4,</w:t>
      </w:r>
      <w:r>
        <w:rPr>
          <w:spacing w:val="70"/>
        </w:rPr>
        <w:t xml:space="preserve"> </w:t>
      </w:r>
      <w:r>
        <w:rPr>
          <w:spacing w:val="3"/>
        </w:rPr>
        <w:t xml:space="preserve">часть 2; </w:t>
      </w:r>
      <w:r>
        <w:rPr>
          <w:spacing w:val="2"/>
        </w:rPr>
        <w:t xml:space="preserve">статья  </w:t>
      </w:r>
      <w:r>
        <w:rPr>
          <w:spacing w:val="6"/>
        </w:rPr>
        <w:t xml:space="preserve"> </w:t>
      </w:r>
      <w:r>
        <w:rPr>
          <w:spacing w:val="3"/>
        </w:rPr>
        <w:t>15,</w:t>
      </w:r>
    </w:p>
    <w:p w:rsidR="00EB3C88" w:rsidRDefault="00B37260">
      <w:pPr>
        <w:pStyle w:val="a3"/>
        <w:spacing w:before="1" w:line="360" w:lineRule="auto"/>
        <w:ind w:right="110" w:firstLine="0"/>
      </w:pPr>
      <w:r>
        <w:rPr>
          <w:spacing w:val="3"/>
        </w:rPr>
        <w:t xml:space="preserve">части </w:t>
      </w:r>
      <w:r>
        <w:t xml:space="preserve">1 и </w:t>
      </w:r>
      <w:r>
        <w:rPr>
          <w:spacing w:val="3"/>
        </w:rPr>
        <w:t xml:space="preserve">2; </w:t>
      </w:r>
      <w:r>
        <w:rPr>
          <w:spacing w:val="2"/>
        </w:rPr>
        <w:t xml:space="preserve">статья </w:t>
      </w:r>
      <w:r>
        <w:rPr>
          <w:spacing w:val="3"/>
        </w:rPr>
        <w:t xml:space="preserve">19, части </w:t>
      </w:r>
      <w:r>
        <w:t xml:space="preserve">1 и </w:t>
      </w:r>
      <w:r>
        <w:rPr>
          <w:spacing w:val="3"/>
        </w:rPr>
        <w:t xml:space="preserve">2, Конституции Российской </w:t>
      </w:r>
      <w:r>
        <w:rPr>
          <w:spacing w:val="5"/>
        </w:rPr>
        <w:t xml:space="preserve">Федерации). </w:t>
      </w:r>
      <w:r>
        <w:rPr>
          <w:spacing w:val="3"/>
        </w:rPr>
        <w:t xml:space="preserve">Неоднозначность, нечеткость </w:t>
      </w:r>
      <w:r>
        <w:t xml:space="preserve">и </w:t>
      </w:r>
      <w:r>
        <w:rPr>
          <w:spacing w:val="3"/>
        </w:rPr>
        <w:t>проти</w:t>
      </w:r>
      <w:r>
        <w:rPr>
          <w:spacing w:val="3"/>
        </w:rPr>
        <w:t xml:space="preserve">воречивость  правового регулирования   препятствуют   адекватному   уяснению   его  </w:t>
      </w:r>
      <w:r>
        <w:rPr>
          <w:spacing w:val="41"/>
        </w:rPr>
        <w:t xml:space="preserve"> </w:t>
      </w:r>
      <w:r>
        <w:rPr>
          <w:spacing w:val="3"/>
        </w:rPr>
        <w:t>содержания,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09" w:firstLine="0"/>
      </w:pPr>
      <w:r>
        <w:lastRenderedPageBreak/>
        <w:t>допускают возможность неограниченного усмотрения в процессе правоприменения, ведут к произволу. Тем самым ослабляются гарантии государственно</w:t>
      </w:r>
      <w:r>
        <w:t>й, в том числе судебной, защиты прав, свобод и законных интересов граждан. В этой связи самого по себе нарушения требования определенности правовой нормы может быть вполне достаточно для признания такой нормы противоречащей Конституции Российской Федерации</w:t>
      </w:r>
      <w:r>
        <w:t xml:space="preserve"> (постановления от 20 декабря 2011 года № 29-П, от 22 апреля 2013 года № 8-П, от 16 апреля 2015 года № 8-П, от 2 июня 2015 года № 12- П, от 19 июля 2017 года № 22-П, от 16 марта 2018 года № 11-П, от 25 февраля 2019 года № 12-П и др.).</w:t>
      </w:r>
    </w:p>
    <w:p w:rsidR="00EB3C88" w:rsidRDefault="00B37260">
      <w:pPr>
        <w:pStyle w:val="a3"/>
        <w:spacing w:before="1" w:line="360" w:lineRule="auto"/>
        <w:ind w:right="110"/>
      </w:pPr>
      <w:r>
        <w:rPr>
          <w:spacing w:val="3"/>
        </w:rPr>
        <w:t xml:space="preserve">Реализация </w:t>
      </w:r>
      <w:r>
        <w:t xml:space="preserve">же </w:t>
      </w:r>
      <w:r>
        <w:rPr>
          <w:spacing w:val="3"/>
        </w:rPr>
        <w:t>положен</w:t>
      </w:r>
      <w:r>
        <w:rPr>
          <w:spacing w:val="3"/>
        </w:rPr>
        <w:t xml:space="preserve">ий </w:t>
      </w:r>
      <w:r>
        <w:rPr>
          <w:spacing w:val="4"/>
        </w:rPr>
        <w:t xml:space="preserve">подпунктов </w:t>
      </w:r>
      <w:r>
        <w:t xml:space="preserve">4 и 5 </w:t>
      </w:r>
      <w:r>
        <w:rPr>
          <w:spacing w:val="3"/>
        </w:rPr>
        <w:t xml:space="preserve">пункта </w:t>
      </w:r>
      <w:r>
        <w:t xml:space="preserve">1 </w:t>
      </w:r>
      <w:r>
        <w:rPr>
          <w:spacing w:val="2"/>
        </w:rPr>
        <w:t xml:space="preserve">статьи </w:t>
      </w:r>
      <w:r>
        <w:rPr>
          <w:spacing w:val="4"/>
        </w:rPr>
        <w:t xml:space="preserve">57 </w:t>
      </w:r>
      <w:r>
        <w:rPr>
          <w:spacing w:val="3"/>
        </w:rPr>
        <w:t xml:space="preserve">Земельного кодекса Российской </w:t>
      </w:r>
      <w:r>
        <w:rPr>
          <w:spacing w:val="4"/>
        </w:rPr>
        <w:t xml:space="preserve">Федерации </w:t>
      </w:r>
      <w:r>
        <w:t xml:space="preserve">– </w:t>
      </w:r>
      <w:r>
        <w:rPr>
          <w:spacing w:val="2"/>
        </w:rPr>
        <w:t xml:space="preserve">как </w:t>
      </w:r>
      <w:r>
        <w:rPr>
          <w:spacing w:val="3"/>
        </w:rPr>
        <w:t xml:space="preserve">свидетельствует правоприменительная практика </w:t>
      </w:r>
      <w:r>
        <w:t xml:space="preserve">– </w:t>
      </w:r>
      <w:r>
        <w:rPr>
          <w:spacing w:val="2"/>
        </w:rPr>
        <w:t xml:space="preserve">допускает </w:t>
      </w:r>
      <w:r>
        <w:rPr>
          <w:spacing w:val="3"/>
        </w:rPr>
        <w:t xml:space="preserve">возможность </w:t>
      </w:r>
      <w:r>
        <w:rPr>
          <w:spacing w:val="4"/>
        </w:rPr>
        <w:t xml:space="preserve">неоднозначной </w:t>
      </w:r>
      <w:r>
        <w:rPr>
          <w:spacing w:val="3"/>
        </w:rPr>
        <w:t xml:space="preserve">интерпретации </w:t>
      </w:r>
      <w:r>
        <w:t xml:space="preserve">их </w:t>
      </w:r>
      <w:r>
        <w:rPr>
          <w:spacing w:val="3"/>
        </w:rPr>
        <w:t xml:space="preserve">нормативного </w:t>
      </w:r>
      <w:r>
        <w:rPr>
          <w:spacing w:val="4"/>
        </w:rPr>
        <w:t xml:space="preserve">содержания. </w:t>
      </w:r>
      <w:r>
        <w:t xml:space="preserve">Такая </w:t>
      </w:r>
      <w:r>
        <w:rPr>
          <w:spacing w:val="3"/>
        </w:rPr>
        <w:t>неопределенность обусловлена, кроме проч</w:t>
      </w:r>
      <w:r>
        <w:rPr>
          <w:spacing w:val="3"/>
        </w:rPr>
        <w:t xml:space="preserve">его, отсутствием необходимой ясности </w:t>
      </w:r>
      <w:r>
        <w:t xml:space="preserve">в </w:t>
      </w:r>
      <w:r>
        <w:rPr>
          <w:spacing w:val="3"/>
        </w:rPr>
        <w:t xml:space="preserve">вопросе  </w:t>
      </w:r>
      <w:r>
        <w:t xml:space="preserve">о </w:t>
      </w:r>
      <w:r>
        <w:rPr>
          <w:spacing w:val="3"/>
        </w:rPr>
        <w:t xml:space="preserve">правовой природе предусмотренного </w:t>
      </w:r>
      <w:r>
        <w:rPr>
          <w:spacing w:val="2"/>
        </w:rPr>
        <w:t xml:space="preserve">этой </w:t>
      </w:r>
      <w:r>
        <w:rPr>
          <w:spacing w:val="3"/>
        </w:rPr>
        <w:t xml:space="preserve">статьей института </w:t>
      </w:r>
      <w:r>
        <w:rPr>
          <w:spacing w:val="4"/>
        </w:rPr>
        <w:t xml:space="preserve">возмещения </w:t>
      </w:r>
      <w:r>
        <w:rPr>
          <w:spacing w:val="2"/>
        </w:rPr>
        <w:t xml:space="preserve">убытков при </w:t>
      </w:r>
      <w:r>
        <w:rPr>
          <w:spacing w:val="3"/>
        </w:rPr>
        <w:t xml:space="preserve">ограничении прав </w:t>
      </w:r>
      <w:r>
        <w:rPr>
          <w:spacing w:val="4"/>
        </w:rPr>
        <w:t xml:space="preserve">правообладателей </w:t>
      </w:r>
      <w:r>
        <w:rPr>
          <w:spacing w:val="3"/>
        </w:rPr>
        <w:t xml:space="preserve">земельных участков </w:t>
      </w:r>
      <w:r>
        <w:t xml:space="preserve">и, </w:t>
      </w:r>
      <w:r>
        <w:rPr>
          <w:spacing w:val="3"/>
        </w:rPr>
        <w:t xml:space="preserve">соответственно, </w:t>
      </w:r>
      <w:r>
        <w:t xml:space="preserve">о </w:t>
      </w:r>
      <w:r>
        <w:rPr>
          <w:spacing w:val="3"/>
        </w:rPr>
        <w:t xml:space="preserve">природе юридических оснований для компенсации, </w:t>
      </w:r>
      <w:r>
        <w:t xml:space="preserve">в </w:t>
      </w:r>
      <w:r>
        <w:rPr>
          <w:spacing w:val="3"/>
        </w:rPr>
        <w:t>час</w:t>
      </w:r>
      <w:r>
        <w:rPr>
          <w:spacing w:val="3"/>
        </w:rPr>
        <w:t xml:space="preserve">тности, </w:t>
      </w:r>
      <w:r>
        <w:rPr>
          <w:spacing w:val="2"/>
        </w:rPr>
        <w:t xml:space="preserve">за </w:t>
      </w:r>
      <w:r>
        <w:rPr>
          <w:spacing w:val="3"/>
        </w:rPr>
        <w:t xml:space="preserve">правомерные действия органов государственной власти </w:t>
      </w:r>
      <w:r>
        <w:rPr>
          <w:spacing w:val="2"/>
        </w:rPr>
        <w:t xml:space="preserve">или </w:t>
      </w:r>
      <w:r>
        <w:rPr>
          <w:spacing w:val="3"/>
        </w:rPr>
        <w:t xml:space="preserve">органов местного самоуправления, которые носят </w:t>
      </w:r>
      <w:r>
        <w:t xml:space="preserve">по </w:t>
      </w:r>
      <w:r>
        <w:rPr>
          <w:spacing w:val="3"/>
        </w:rPr>
        <w:t xml:space="preserve">отношению </w:t>
      </w:r>
      <w:r>
        <w:t xml:space="preserve">к </w:t>
      </w:r>
      <w:r>
        <w:rPr>
          <w:spacing w:val="3"/>
        </w:rPr>
        <w:t xml:space="preserve">правообладателям земельных участков принудительный </w:t>
      </w:r>
      <w:r>
        <w:rPr>
          <w:spacing w:val="4"/>
        </w:rPr>
        <w:t xml:space="preserve">характер, </w:t>
      </w:r>
      <w:r>
        <w:t xml:space="preserve">– </w:t>
      </w:r>
      <w:r>
        <w:rPr>
          <w:spacing w:val="3"/>
        </w:rPr>
        <w:t xml:space="preserve">несмотря </w:t>
      </w:r>
      <w:r>
        <w:t xml:space="preserve">на то что </w:t>
      </w:r>
      <w:r>
        <w:rPr>
          <w:spacing w:val="3"/>
        </w:rPr>
        <w:t xml:space="preserve">законодательные </w:t>
      </w:r>
      <w:r>
        <w:rPr>
          <w:spacing w:val="4"/>
        </w:rPr>
        <w:t xml:space="preserve">предписания </w:t>
      </w:r>
      <w:r>
        <w:t xml:space="preserve">в </w:t>
      </w:r>
      <w:r>
        <w:rPr>
          <w:spacing w:val="3"/>
        </w:rPr>
        <w:t xml:space="preserve">сфере </w:t>
      </w:r>
      <w:r>
        <w:rPr>
          <w:spacing w:val="5"/>
        </w:rPr>
        <w:t xml:space="preserve">гарантий </w:t>
      </w:r>
      <w:r>
        <w:rPr>
          <w:spacing w:val="3"/>
        </w:rPr>
        <w:t xml:space="preserve">права собственности должны обладать максимальной степенью ясности, </w:t>
      </w:r>
      <w:r>
        <w:t xml:space="preserve">не </w:t>
      </w:r>
      <w:r>
        <w:rPr>
          <w:spacing w:val="3"/>
        </w:rPr>
        <w:t xml:space="preserve">допускающей противоречивого </w:t>
      </w:r>
      <w:r>
        <w:rPr>
          <w:spacing w:val="4"/>
        </w:rPr>
        <w:t xml:space="preserve">их </w:t>
      </w:r>
      <w:r>
        <w:rPr>
          <w:spacing w:val="3"/>
        </w:rPr>
        <w:t xml:space="preserve">толкования </w:t>
      </w:r>
      <w:r>
        <w:t xml:space="preserve">в </w:t>
      </w:r>
      <w:r>
        <w:rPr>
          <w:spacing w:val="3"/>
        </w:rPr>
        <w:t>правоприменительной практике.</w:t>
      </w:r>
    </w:p>
    <w:p w:rsidR="00EB3C88" w:rsidRDefault="00B37260">
      <w:pPr>
        <w:pStyle w:val="a3"/>
        <w:spacing w:before="6" w:line="360" w:lineRule="auto"/>
        <w:ind w:right="106"/>
      </w:pPr>
      <w:r>
        <w:t>Так, имевший место в деле И.С.Бутримовой подход, когда для возмещения убытков в соответствии с оспариваемыми пол</w:t>
      </w:r>
      <w:r>
        <w:t>ожениями предполагается установление условий, требуемых для наступления ответственности за незаконные действия органов государственной власти или органов местного самоуправления, встречается и в иных судебных актах (постановления Арбитражного суда Восточно</w:t>
      </w:r>
      <w:r>
        <w:t>-Сибирского округа от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11" w:firstLine="0"/>
      </w:pPr>
      <w:r>
        <w:lastRenderedPageBreak/>
        <w:t xml:space="preserve">17 </w:t>
      </w:r>
      <w:r>
        <w:rPr>
          <w:spacing w:val="4"/>
        </w:rPr>
        <w:t xml:space="preserve">ноября </w:t>
      </w:r>
      <w:r>
        <w:rPr>
          <w:spacing w:val="3"/>
        </w:rPr>
        <w:t xml:space="preserve">2011 </w:t>
      </w:r>
      <w:r>
        <w:rPr>
          <w:spacing w:val="4"/>
        </w:rPr>
        <w:t xml:space="preserve">года </w:t>
      </w:r>
      <w:r>
        <w:t xml:space="preserve">по </w:t>
      </w:r>
      <w:r>
        <w:rPr>
          <w:spacing w:val="2"/>
        </w:rPr>
        <w:t xml:space="preserve">делу </w:t>
      </w:r>
      <w:r>
        <w:t xml:space="preserve">№ </w:t>
      </w:r>
      <w:r>
        <w:rPr>
          <w:spacing w:val="3"/>
        </w:rPr>
        <w:t xml:space="preserve">А19-3067/2011, Арбитражного </w:t>
      </w:r>
      <w:r>
        <w:rPr>
          <w:spacing w:val="2"/>
        </w:rPr>
        <w:t xml:space="preserve">суда </w:t>
      </w:r>
      <w:r>
        <w:rPr>
          <w:spacing w:val="3"/>
        </w:rPr>
        <w:t xml:space="preserve">Поволжского </w:t>
      </w:r>
      <w:r>
        <w:rPr>
          <w:spacing w:val="4"/>
        </w:rPr>
        <w:t xml:space="preserve">округа </w:t>
      </w:r>
      <w:r>
        <w:t xml:space="preserve">от 27 </w:t>
      </w:r>
      <w:r>
        <w:rPr>
          <w:spacing w:val="3"/>
        </w:rPr>
        <w:t xml:space="preserve">января </w:t>
      </w:r>
      <w:r>
        <w:rPr>
          <w:spacing w:val="4"/>
        </w:rPr>
        <w:t xml:space="preserve">2014 </w:t>
      </w:r>
      <w:r>
        <w:rPr>
          <w:spacing w:val="3"/>
        </w:rPr>
        <w:t xml:space="preserve">года </w:t>
      </w:r>
      <w:r>
        <w:t xml:space="preserve">по </w:t>
      </w:r>
      <w:r>
        <w:rPr>
          <w:spacing w:val="3"/>
        </w:rPr>
        <w:t xml:space="preserve">делу </w:t>
      </w:r>
      <w:r>
        <w:t xml:space="preserve">№ </w:t>
      </w:r>
      <w:r>
        <w:rPr>
          <w:spacing w:val="4"/>
        </w:rPr>
        <w:t xml:space="preserve">А12-13434/2013  </w:t>
      </w:r>
      <w:r>
        <w:t xml:space="preserve">и от 5 </w:t>
      </w:r>
      <w:r>
        <w:rPr>
          <w:spacing w:val="3"/>
        </w:rPr>
        <w:t xml:space="preserve">апреля 2018 года </w:t>
      </w:r>
      <w:r>
        <w:t xml:space="preserve">по </w:t>
      </w:r>
      <w:r>
        <w:rPr>
          <w:spacing w:val="3"/>
        </w:rPr>
        <w:t xml:space="preserve">делу </w:t>
      </w:r>
      <w:r>
        <w:t xml:space="preserve">№ </w:t>
      </w:r>
      <w:r>
        <w:rPr>
          <w:spacing w:val="4"/>
        </w:rPr>
        <w:t xml:space="preserve">А55-29894/2015, </w:t>
      </w:r>
      <w:r>
        <w:rPr>
          <w:spacing w:val="3"/>
        </w:rPr>
        <w:t xml:space="preserve">Арбитражного </w:t>
      </w:r>
      <w:r>
        <w:rPr>
          <w:spacing w:val="2"/>
        </w:rPr>
        <w:t xml:space="preserve">суда </w:t>
      </w:r>
      <w:r>
        <w:rPr>
          <w:spacing w:val="3"/>
        </w:rPr>
        <w:t xml:space="preserve">Уральского </w:t>
      </w:r>
      <w:r>
        <w:rPr>
          <w:spacing w:val="2"/>
        </w:rPr>
        <w:t>округа</w:t>
      </w:r>
      <w:r>
        <w:rPr>
          <w:spacing w:val="2"/>
        </w:rPr>
        <w:t xml:space="preserve"> </w:t>
      </w:r>
      <w:r>
        <w:t xml:space="preserve">от 13 </w:t>
      </w:r>
      <w:r>
        <w:rPr>
          <w:spacing w:val="2"/>
        </w:rPr>
        <w:t xml:space="preserve">июля </w:t>
      </w:r>
      <w:r>
        <w:rPr>
          <w:spacing w:val="3"/>
        </w:rPr>
        <w:t xml:space="preserve">2016 года </w:t>
      </w:r>
      <w:r>
        <w:t xml:space="preserve">по </w:t>
      </w:r>
      <w:r>
        <w:rPr>
          <w:spacing w:val="2"/>
        </w:rPr>
        <w:t xml:space="preserve">делу </w:t>
      </w:r>
      <w:r>
        <w:t xml:space="preserve">№  </w:t>
      </w:r>
      <w:r>
        <w:rPr>
          <w:spacing w:val="3"/>
        </w:rPr>
        <w:t xml:space="preserve">А76-3497/2014 </w:t>
      </w:r>
      <w:r>
        <w:t xml:space="preserve">и </w:t>
      </w:r>
      <w:r>
        <w:rPr>
          <w:spacing w:val="3"/>
        </w:rPr>
        <w:t>др.).</w:t>
      </w:r>
      <w:r>
        <w:rPr>
          <w:spacing w:val="76"/>
        </w:rPr>
        <w:t xml:space="preserve"> </w:t>
      </w:r>
      <w:r>
        <w:t xml:space="preserve">В </w:t>
      </w:r>
      <w:r>
        <w:rPr>
          <w:spacing w:val="4"/>
        </w:rPr>
        <w:t xml:space="preserve">судебной </w:t>
      </w:r>
      <w:r>
        <w:rPr>
          <w:spacing w:val="3"/>
        </w:rPr>
        <w:t xml:space="preserve">практике отражено </w:t>
      </w:r>
      <w:r>
        <w:t xml:space="preserve">и </w:t>
      </w:r>
      <w:r>
        <w:rPr>
          <w:spacing w:val="3"/>
        </w:rPr>
        <w:t xml:space="preserve">иное понимание оспариваемых заявительницей норм, </w:t>
      </w:r>
      <w:r>
        <w:rPr>
          <w:spacing w:val="2"/>
        </w:rPr>
        <w:t xml:space="preserve">при </w:t>
      </w:r>
      <w:r>
        <w:rPr>
          <w:spacing w:val="3"/>
        </w:rPr>
        <w:t xml:space="preserve">котором положения </w:t>
      </w:r>
      <w:r>
        <w:rPr>
          <w:spacing w:val="2"/>
        </w:rPr>
        <w:t xml:space="preserve">статьи </w:t>
      </w:r>
      <w:r>
        <w:t xml:space="preserve">57 </w:t>
      </w:r>
      <w:r>
        <w:rPr>
          <w:spacing w:val="3"/>
        </w:rPr>
        <w:t xml:space="preserve">Земельного кодекса Российской Федерации рассматриваются судами </w:t>
      </w:r>
      <w:r>
        <w:t xml:space="preserve">в </w:t>
      </w:r>
      <w:r>
        <w:rPr>
          <w:spacing w:val="3"/>
        </w:rPr>
        <w:t xml:space="preserve">качестве частного </w:t>
      </w:r>
      <w:r>
        <w:rPr>
          <w:spacing w:val="2"/>
        </w:rPr>
        <w:t>случая</w:t>
      </w:r>
      <w:r>
        <w:rPr>
          <w:spacing w:val="2"/>
        </w:rPr>
        <w:t xml:space="preserve"> </w:t>
      </w:r>
      <w:r>
        <w:rPr>
          <w:spacing w:val="3"/>
        </w:rPr>
        <w:t xml:space="preserve">положений </w:t>
      </w:r>
      <w:r>
        <w:rPr>
          <w:spacing w:val="5"/>
        </w:rPr>
        <w:t xml:space="preserve">статьи </w:t>
      </w:r>
      <w:r>
        <w:rPr>
          <w:spacing w:val="3"/>
        </w:rPr>
        <w:t>16</w:t>
      </w:r>
      <w:r>
        <w:rPr>
          <w:spacing w:val="3"/>
          <w:vertAlign w:val="superscript"/>
        </w:rPr>
        <w:t>1</w:t>
      </w:r>
      <w:r>
        <w:rPr>
          <w:spacing w:val="3"/>
        </w:rPr>
        <w:t xml:space="preserve"> ГК Российской Федерации, </w:t>
      </w:r>
      <w:r>
        <w:t xml:space="preserve">т.е. </w:t>
      </w:r>
      <w:r>
        <w:rPr>
          <w:spacing w:val="2"/>
        </w:rPr>
        <w:t xml:space="preserve">как </w:t>
      </w:r>
      <w:r>
        <w:rPr>
          <w:spacing w:val="3"/>
        </w:rPr>
        <w:t xml:space="preserve">предполагающие </w:t>
      </w:r>
      <w:r>
        <w:rPr>
          <w:spacing w:val="4"/>
        </w:rPr>
        <w:t xml:space="preserve">возмещение </w:t>
      </w:r>
      <w:r>
        <w:rPr>
          <w:spacing w:val="2"/>
        </w:rPr>
        <w:t xml:space="preserve">убытков, </w:t>
      </w:r>
      <w:r>
        <w:rPr>
          <w:spacing w:val="3"/>
        </w:rPr>
        <w:t xml:space="preserve">причиненных правомерными действиями органов государственной власти </w:t>
      </w:r>
      <w:r>
        <w:rPr>
          <w:spacing w:val="2"/>
        </w:rPr>
        <w:t xml:space="preserve">или </w:t>
      </w:r>
      <w:r>
        <w:rPr>
          <w:spacing w:val="3"/>
        </w:rPr>
        <w:t xml:space="preserve">органов местного самоуправления (постановления Арбитражного </w:t>
      </w:r>
      <w:r>
        <w:rPr>
          <w:spacing w:val="2"/>
        </w:rPr>
        <w:t xml:space="preserve">суда </w:t>
      </w:r>
      <w:r>
        <w:rPr>
          <w:spacing w:val="4"/>
        </w:rPr>
        <w:t xml:space="preserve">Волго-Вятского </w:t>
      </w:r>
      <w:r>
        <w:rPr>
          <w:spacing w:val="2"/>
        </w:rPr>
        <w:t xml:space="preserve">округа </w:t>
      </w:r>
      <w:r>
        <w:t xml:space="preserve">от 8 </w:t>
      </w:r>
      <w:r>
        <w:rPr>
          <w:spacing w:val="2"/>
        </w:rPr>
        <w:t xml:space="preserve">июля </w:t>
      </w:r>
      <w:r>
        <w:rPr>
          <w:spacing w:val="3"/>
        </w:rPr>
        <w:t xml:space="preserve">2016 года </w:t>
      </w:r>
      <w:r>
        <w:t xml:space="preserve">по </w:t>
      </w:r>
      <w:r>
        <w:rPr>
          <w:spacing w:val="3"/>
        </w:rPr>
        <w:t xml:space="preserve">делу </w:t>
      </w:r>
      <w:r>
        <w:t xml:space="preserve">№ </w:t>
      </w:r>
      <w:r>
        <w:rPr>
          <w:spacing w:val="3"/>
        </w:rPr>
        <w:t xml:space="preserve">А43-21632/2015, Арбитражного </w:t>
      </w:r>
      <w:r>
        <w:rPr>
          <w:spacing w:val="2"/>
        </w:rPr>
        <w:t xml:space="preserve">суда </w:t>
      </w:r>
      <w:r>
        <w:rPr>
          <w:spacing w:val="4"/>
        </w:rPr>
        <w:t xml:space="preserve">Северо-Западного </w:t>
      </w:r>
      <w:r>
        <w:rPr>
          <w:spacing w:val="2"/>
        </w:rPr>
        <w:t xml:space="preserve">округа </w:t>
      </w:r>
      <w:r>
        <w:t xml:space="preserve">от 29 </w:t>
      </w:r>
      <w:r>
        <w:rPr>
          <w:spacing w:val="5"/>
        </w:rPr>
        <w:t xml:space="preserve">октября </w:t>
      </w:r>
      <w:r>
        <w:rPr>
          <w:spacing w:val="3"/>
        </w:rPr>
        <w:t xml:space="preserve">2018 года </w:t>
      </w:r>
      <w:r>
        <w:t xml:space="preserve">по </w:t>
      </w:r>
      <w:r>
        <w:rPr>
          <w:spacing w:val="3"/>
        </w:rPr>
        <w:t xml:space="preserve">делу </w:t>
      </w:r>
      <w:r>
        <w:t xml:space="preserve">№ А56 - </w:t>
      </w:r>
      <w:r>
        <w:rPr>
          <w:spacing w:val="3"/>
        </w:rPr>
        <w:t xml:space="preserve">104231/2017 </w:t>
      </w:r>
      <w:r>
        <w:t xml:space="preserve">и от 28 </w:t>
      </w:r>
      <w:r>
        <w:rPr>
          <w:spacing w:val="3"/>
        </w:rPr>
        <w:t xml:space="preserve">февраля 2019 года </w:t>
      </w:r>
      <w:r>
        <w:t xml:space="preserve">по </w:t>
      </w:r>
      <w:r>
        <w:rPr>
          <w:spacing w:val="3"/>
        </w:rPr>
        <w:t xml:space="preserve">делу </w:t>
      </w:r>
      <w:r>
        <w:t xml:space="preserve">№ </w:t>
      </w:r>
      <w:r>
        <w:rPr>
          <w:spacing w:val="4"/>
        </w:rPr>
        <w:t xml:space="preserve">А56-99977/2017, </w:t>
      </w:r>
      <w:r>
        <w:rPr>
          <w:spacing w:val="3"/>
        </w:rPr>
        <w:t xml:space="preserve">Тринадцатого арбитражного апелляционного </w:t>
      </w:r>
      <w:r>
        <w:rPr>
          <w:spacing w:val="2"/>
        </w:rPr>
        <w:t xml:space="preserve">суда </w:t>
      </w:r>
      <w:r>
        <w:t xml:space="preserve">от 13 </w:t>
      </w:r>
      <w:r>
        <w:rPr>
          <w:spacing w:val="3"/>
        </w:rPr>
        <w:t xml:space="preserve">сентября 2019 </w:t>
      </w:r>
      <w:r>
        <w:rPr>
          <w:spacing w:val="2"/>
        </w:rPr>
        <w:t>год</w:t>
      </w:r>
      <w:r>
        <w:rPr>
          <w:spacing w:val="2"/>
        </w:rPr>
        <w:t xml:space="preserve">а </w:t>
      </w:r>
      <w:r>
        <w:t xml:space="preserve">по </w:t>
      </w:r>
      <w:r>
        <w:rPr>
          <w:spacing w:val="3"/>
        </w:rPr>
        <w:t xml:space="preserve">делу </w:t>
      </w:r>
      <w:r>
        <w:t xml:space="preserve">№ </w:t>
      </w:r>
      <w:r>
        <w:rPr>
          <w:spacing w:val="3"/>
        </w:rPr>
        <w:t xml:space="preserve">А56-99977/2017 </w:t>
      </w:r>
      <w:r>
        <w:t>и</w:t>
      </w:r>
      <w:r>
        <w:rPr>
          <w:spacing w:val="39"/>
        </w:rPr>
        <w:t xml:space="preserve"> </w:t>
      </w:r>
      <w:r>
        <w:rPr>
          <w:spacing w:val="4"/>
        </w:rPr>
        <w:t>др.).</w:t>
      </w:r>
    </w:p>
    <w:p w:rsidR="00EB3C88" w:rsidRDefault="00B37260">
      <w:pPr>
        <w:pStyle w:val="a3"/>
        <w:spacing w:before="3" w:line="360" w:lineRule="auto"/>
        <w:ind w:right="106"/>
      </w:pPr>
      <w:r>
        <w:t>Подобная неоднородность судебной практики свидетельствует об имеющейся неопределенности подпунктов 4 и 5 пункта 1 статьи 57 Земельного кодекса Российской Федерации и о необходимости для федерального законодателя однозначн</w:t>
      </w:r>
      <w:r>
        <w:t>о указать на условия возмещения вреда на их основании. Подтверждают указанную неопределенность и позиции органов государственной власти, принявших и подписавших нормативный правовой акт, который содержит оспариваемые положения.</w:t>
      </w:r>
    </w:p>
    <w:p w:rsidR="00EB3C88" w:rsidRDefault="00B37260">
      <w:pPr>
        <w:pStyle w:val="a3"/>
        <w:spacing w:line="360" w:lineRule="auto"/>
        <w:ind w:right="111"/>
      </w:pPr>
      <w:r>
        <w:rPr>
          <w:spacing w:val="2"/>
        </w:rPr>
        <w:t xml:space="preserve">Так, </w:t>
      </w:r>
      <w:r>
        <w:rPr>
          <w:spacing w:val="3"/>
        </w:rPr>
        <w:t>позиция полномочного пр</w:t>
      </w:r>
      <w:r>
        <w:rPr>
          <w:spacing w:val="3"/>
        </w:rPr>
        <w:t xml:space="preserve">едставителя Государственной </w:t>
      </w:r>
      <w:r>
        <w:rPr>
          <w:spacing w:val="2"/>
        </w:rPr>
        <w:t xml:space="preserve">Думы </w:t>
      </w:r>
      <w:r>
        <w:t xml:space="preserve">в </w:t>
      </w:r>
      <w:r>
        <w:rPr>
          <w:spacing w:val="3"/>
        </w:rPr>
        <w:t xml:space="preserve">Конституционном </w:t>
      </w:r>
      <w:r>
        <w:rPr>
          <w:spacing w:val="4"/>
        </w:rPr>
        <w:t xml:space="preserve">Суде </w:t>
      </w:r>
      <w:r>
        <w:rPr>
          <w:spacing w:val="3"/>
        </w:rPr>
        <w:t xml:space="preserve">Российской </w:t>
      </w:r>
      <w:r>
        <w:rPr>
          <w:spacing w:val="4"/>
        </w:rPr>
        <w:t xml:space="preserve">Федерации </w:t>
      </w:r>
      <w:r>
        <w:rPr>
          <w:spacing w:val="5"/>
        </w:rPr>
        <w:t xml:space="preserve">основана </w:t>
      </w:r>
      <w:r>
        <w:t xml:space="preserve">на </w:t>
      </w:r>
      <w:r>
        <w:rPr>
          <w:spacing w:val="2"/>
        </w:rPr>
        <w:t xml:space="preserve">том, </w:t>
      </w:r>
      <w:r>
        <w:t xml:space="preserve">что </w:t>
      </w:r>
      <w:r>
        <w:rPr>
          <w:spacing w:val="3"/>
        </w:rPr>
        <w:t xml:space="preserve">оспариваемые </w:t>
      </w:r>
      <w:r>
        <w:rPr>
          <w:spacing w:val="2"/>
        </w:rPr>
        <w:t xml:space="preserve">нормы </w:t>
      </w:r>
      <w:r>
        <w:t xml:space="preserve">не </w:t>
      </w:r>
      <w:r>
        <w:rPr>
          <w:spacing w:val="3"/>
        </w:rPr>
        <w:t xml:space="preserve">противоречат Конституции Российской Федерации, поскольку </w:t>
      </w:r>
      <w:r>
        <w:rPr>
          <w:spacing w:val="2"/>
        </w:rPr>
        <w:t xml:space="preserve">они </w:t>
      </w:r>
      <w:r>
        <w:t xml:space="preserve">не </w:t>
      </w:r>
      <w:r>
        <w:rPr>
          <w:spacing w:val="3"/>
        </w:rPr>
        <w:t xml:space="preserve">препятствуют собственнику земельного </w:t>
      </w:r>
      <w:r>
        <w:rPr>
          <w:spacing w:val="2"/>
        </w:rPr>
        <w:t xml:space="preserve">участка  </w:t>
      </w:r>
      <w:r>
        <w:rPr>
          <w:spacing w:val="3"/>
        </w:rPr>
        <w:t xml:space="preserve">возместить </w:t>
      </w:r>
      <w:r>
        <w:t xml:space="preserve">в </w:t>
      </w:r>
      <w:r>
        <w:rPr>
          <w:spacing w:val="4"/>
        </w:rPr>
        <w:t xml:space="preserve">судебном </w:t>
      </w:r>
      <w:r>
        <w:rPr>
          <w:spacing w:val="3"/>
        </w:rPr>
        <w:t>поря</w:t>
      </w:r>
      <w:r>
        <w:rPr>
          <w:spacing w:val="3"/>
        </w:rPr>
        <w:t xml:space="preserve">дке убытки, </w:t>
      </w:r>
      <w:r>
        <w:rPr>
          <w:spacing w:val="4"/>
        </w:rPr>
        <w:t xml:space="preserve">возникшие </w:t>
      </w:r>
      <w:r>
        <w:t xml:space="preserve">у </w:t>
      </w:r>
      <w:r>
        <w:rPr>
          <w:spacing w:val="3"/>
        </w:rPr>
        <w:t xml:space="preserve">него </w:t>
      </w:r>
      <w:r>
        <w:t xml:space="preserve">в </w:t>
      </w:r>
      <w:r>
        <w:rPr>
          <w:spacing w:val="3"/>
        </w:rPr>
        <w:t>связи</w:t>
      </w:r>
      <w:r>
        <w:rPr>
          <w:spacing w:val="76"/>
        </w:rPr>
        <w:t xml:space="preserve"> </w:t>
      </w:r>
      <w:r>
        <w:t xml:space="preserve">с </w:t>
      </w:r>
      <w:r>
        <w:rPr>
          <w:spacing w:val="3"/>
        </w:rPr>
        <w:t xml:space="preserve">установлением зоны </w:t>
      </w:r>
      <w:r>
        <w:t xml:space="preserve">с </w:t>
      </w:r>
      <w:r>
        <w:rPr>
          <w:spacing w:val="4"/>
        </w:rPr>
        <w:t xml:space="preserve">особыми </w:t>
      </w:r>
      <w:r>
        <w:rPr>
          <w:spacing w:val="3"/>
        </w:rPr>
        <w:t xml:space="preserve">условиями использования </w:t>
      </w:r>
      <w:r>
        <w:rPr>
          <w:spacing w:val="5"/>
        </w:rPr>
        <w:t xml:space="preserve">территории, </w:t>
      </w:r>
      <w:r>
        <w:t xml:space="preserve">по </w:t>
      </w:r>
      <w:r>
        <w:rPr>
          <w:spacing w:val="3"/>
        </w:rPr>
        <w:t xml:space="preserve">правилам компенсации вреда, причиненного правомерными действиями органов публичной власти, для чего </w:t>
      </w:r>
      <w:r>
        <w:t xml:space="preserve">от </w:t>
      </w:r>
      <w:r>
        <w:rPr>
          <w:spacing w:val="3"/>
        </w:rPr>
        <w:t xml:space="preserve">него </w:t>
      </w:r>
      <w:r>
        <w:t xml:space="preserve">не </w:t>
      </w:r>
      <w:r>
        <w:rPr>
          <w:spacing w:val="3"/>
        </w:rPr>
        <w:t>требуется</w:t>
      </w:r>
      <w:r>
        <w:rPr>
          <w:spacing w:val="-22"/>
        </w:rPr>
        <w:t xml:space="preserve"> </w:t>
      </w:r>
      <w:r>
        <w:rPr>
          <w:spacing w:val="3"/>
        </w:rPr>
        <w:t>доказательств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03" w:firstLine="0"/>
      </w:pPr>
      <w:r>
        <w:lastRenderedPageBreak/>
        <w:t>вины соответствующих органов и факта их незаконных действий, повлекших причинение вреда, как в случае применения мер гражданско-правовой ответственности. Полномочный представитель Президента Российской Федерации в Конституционном Суде Ро</w:t>
      </w:r>
      <w:r>
        <w:t>ссийской Федерации также отмечает, что положений, препятствующих эффективному и полному восстановлению имущественных прав заявительницы, оспариваемые нормы по своему буквальному смыслу не содержат.</w:t>
      </w:r>
    </w:p>
    <w:p w:rsidR="00EB3C88" w:rsidRDefault="00B37260">
      <w:pPr>
        <w:pStyle w:val="a3"/>
        <w:spacing w:before="5" w:line="360" w:lineRule="auto"/>
        <w:ind w:right="102"/>
      </w:pPr>
      <w:r>
        <w:t xml:space="preserve">В </w:t>
      </w:r>
      <w:r>
        <w:rPr>
          <w:spacing w:val="-4"/>
        </w:rPr>
        <w:t>то</w:t>
      </w:r>
      <w:r>
        <w:rPr>
          <w:spacing w:val="62"/>
        </w:rPr>
        <w:t xml:space="preserve"> </w:t>
      </w:r>
      <w:r>
        <w:rPr>
          <w:spacing w:val="-3"/>
        </w:rPr>
        <w:t xml:space="preserve">же </w:t>
      </w:r>
      <w:r>
        <w:rPr>
          <w:spacing w:val="-4"/>
        </w:rPr>
        <w:t>время</w:t>
      </w:r>
      <w:r>
        <w:rPr>
          <w:spacing w:val="62"/>
        </w:rPr>
        <w:t xml:space="preserve"> </w:t>
      </w:r>
      <w:r>
        <w:rPr>
          <w:spacing w:val="-4"/>
        </w:rPr>
        <w:t>полномочный</w:t>
      </w:r>
      <w:r>
        <w:rPr>
          <w:spacing w:val="62"/>
        </w:rPr>
        <w:t xml:space="preserve"> </w:t>
      </w:r>
      <w:r>
        <w:rPr>
          <w:spacing w:val="-4"/>
        </w:rPr>
        <w:t>представитель</w:t>
      </w:r>
      <w:r>
        <w:rPr>
          <w:spacing w:val="62"/>
        </w:rPr>
        <w:t xml:space="preserve"> </w:t>
      </w:r>
      <w:r>
        <w:rPr>
          <w:spacing w:val="-3"/>
        </w:rPr>
        <w:t xml:space="preserve">Совета Федерации </w:t>
      </w:r>
      <w:r>
        <w:t xml:space="preserve">в </w:t>
      </w:r>
      <w:r>
        <w:rPr>
          <w:spacing w:val="-4"/>
        </w:rPr>
        <w:t xml:space="preserve">Конституционном </w:t>
      </w:r>
      <w:r>
        <w:rPr>
          <w:spacing w:val="-3"/>
        </w:rPr>
        <w:t xml:space="preserve">Суде </w:t>
      </w:r>
      <w:r>
        <w:rPr>
          <w:spacing w:val="-4"/>
        </w:rPr>
        <w:t xml:space="preserve">Российской Федерации исходит </w:t>
      </w:r>
      <w:r>
        <w:t xml:space="preserve">из </w:t>
      </w:r>
      <w:r>
        <w:rPr>
          <w:spacing w:val="-4"/>
        </w:rPr>
        <w:t xml:space="preserve">того, </w:t>
      </w:r>
      <w:r>
        <w:rPr>
          <w:spacing w:val="-3"/>
        </w:rPr>
        <w:t xml:space="preserve">что право </w:t>
      </w:r>
      <w:r>
        <w:rPr>
          <w:spacing w:val="-4"/>
        </w:rPr>
        <w:t xml:space="preserve">заявительницы </w:t>
      </w:r>
      <w:r>
        <w:rPr>
          <w:spacing w:val="-3"/>
        </w:rPr>
        <w:t xml:space="preserve">на </w:t>
      </w:r>
      <w:r>
        <w:rPr>
          <w:spacing w:val="-4"/>
        </w:rPr>
        <w:t xml:space="preserve">получение компенсации нарушено действовавшим </w:t>
      </w:r>
      <w:r>
        <w:rPr>
          <w:spacing w:val="-3"/>
        </w:rPr>
        <w:t xml:space="preserve">на момент </w:t>
      </w:r>
      <w:r>
        <w:rPr>
          <w:spacing w:val="-5"/>
        </w:rPr>
        <w:t xml:space="preserve">причинения </w:t>
      </w:r>
      <w:r>
        <w:t xml:space="preserve">ей </w:t>
      </w:r>
      <w:r>
        <w:rPr>
          <w:spacing w:val="-4"/>
        </w:rPr>
        <w:t>ущерба</w:t>
      </w:r>
      <w:r>
        <w:rPr>
          <w:spacing w:val="62"/>
        </w:rPr>
        <w:t xml:space="preserve"> </w:t>
      </w:r>
      <w:r>
        <w:rPr>
          <w:spacing w:val="-4"/>
        </w:rPr>
        <w:t>законодательством,</w:t>
      </w:r>
      <w:r>
        <w:rPr>
          <w:spacing w:val="62"/>
        </w:rPr>
        <w:t xml:space="preserve"> </w:t>
      </w:r>
      <w:r>
        <w:rPr>
          <w:spacing w:val="-4"/>
        </w:rPr>
        <w:t>которое</w:t>
      </w:r>
      <w:r>
        <w:rPr>
          <w:spacing w:val="62"/>
        </w:rPr>
        <w:t xml:space="preserve"> </w:t>
      </w:r>
      <w:r>
        <w:rPr>
          <w:spacing w:val="-3"/>
        </w:rPr>
        <w:t xml:space="preserve">не </w:t>
      </w:r>
      <w:r>
        <w:rPr>
          <w:spacing w:val="-4"/>
        </w:rPr>
        <w:t>предусматривало</w:t>
      </w:r>
      <w:r>
        <w:rPr>
          <w:spacing w:val="62"/>
        </w:rPr>
        <w:t xml:space="preserve"> </w:t>
      </w:r>
      <w:r>
        <w:rPr>
          <w:spacing w:val="-5"/>
        </w:rPr>
        <w:t xml:space="preserve">специального </w:t>
      </w:r>
      <w:r>
        <w:rPr>
          <w:spacing w:val="-4"/>
        </w:rPr>
        <w:t xml:space="preserve">порядка возмещения </w:t>
      </w:r>
      <w:r>
        <w:rPr>
          <w:spacing w:val="-3"/>
        </w:rPr>
        <w:t xml:space="preserve">вреда, </w:t>
      </w:r>
      <w:r>
        <w:rPr>
          <w:spacing w:val="-4"/>
        </w:rPr>
        <w:t>причине</w:t>
      </w:r>
      <w:r>
        <w:rPr>
          <w:spacing w:val="-4"/>
        </w:rPr>
        <w:t xml:space="preserve">нного </w:t>
      </w:r>
      <w:r>
        <w:rPr>
          <w:spacing w:val="-3"/>
        </w:rPr>
        <w:t xml:space="preserve">правомерными </w:t>
      </w:r>
      <w:r>
        <w:rPr>
          <w:spacing w:val="-4"/>
        </w:rPr>
        <w:t>действиями</w:t>
      </w:r>
      <w:r>
        <w:rPr>
          <w:spacing w:val="62"/>
        </w:rPr>
        <w:t xml:space="preserve"> </w:t>
      </w:r>
      <w:r>
        <w:rPr>
          <w:spacing w:val="-4"/>
        </w:rPr>
        <w:t>органа</w:t>
      </w:r>
      <w:r>
        <w:rPr>
          <w:spacing w:val="62"/>
        </w:rPr>
        <w:t xml:space="preserve"> </w:t>
      </w:r>
      <w:r>
        <w:rPr>
          <w:spacing w:val="-4"/>
        </w:rPr>
        <w:t>государственной</w:t>
      </w:r>
      <w:r>
        <w:rPr>
          <w:spacing w:val="62"/>
        </w:rPr>
        <w:t xml:space="preserve"> </w:t>
      </w:r>
      <w:r>
        <w:rPr>
          <w:spacing w:val="-4"/>
        </w:rPr>
        <w:t>власти,</w:t>
      </w:r>
      <w:r>
        <w:rPr>
          <w:spacing w:val="62"/>
        </w:rPr>
        <w:t xml:space="preserve"> </w:t>
      </w:r>
      <w:r>
        <w:rPr>
          <w:spacing w:val="-4"/>
        </w:rPr>
        <w:t>установившего</w:t>
      </w:r>
      <w:r>
        <w:rPr>
          <w:spacing w:val="62"/>
        </w:rPr>
        <w:t xml:space="preserve"> </w:t>
      </w:r>
      <w:r>
        <w:rPr>
          <w:spacing w:val="-3"/>
        </w:rPr>
        <w:t xml:space="preserve">зоны охраны </w:t>
      </w:r>
      <w:r>
        <w:rPr>
          <w:spacing w:val="-4"/>
        </w:rPr>
        <w:t xml:space="preserve">объекта культурного наследия, </w:t>
      </w:r>
      <w:r>
        <w:t xml:space="preserve">в </w:t>
      </w:r>
      <w:r>
        <w:rPr>
          <w:spacing w:val="-3"/>
        </w:rPr>
        <w:t xml:space="preserve">связи </w:t>
      </w:r>
      <w:r>
        <w:t xml:space="preserve">с </w:t>
      </w:r>
      <w:r>
        <w:rPr>
          <w:spacing w:val="-4"/>
        </w:rPr>
        <w:t xml:space="preserve">чем делает вывод </w:t>
      </w:r>
      <w:r>
        <w:t xml:space="preserve">о </w:t>
      </w:r>
      <w:r>
        <w:rPr>
          <w:spacing w:val="-4"/>
        </w:rPr>
        <w:t xml:space="preserve">несоответствии оспариваемых </w:t>
      </w:r>
      <w:r>
        <w:rPr>
          <w:spacing w:val="-3"/>
        </w:rPr>
        <w:t xml:space="preserve">норм </w:t>
      </w:r>
      <w:r>
        <w:rPr>
          <w:spacing w:val="-4"/>
        </w:rPr>
        <w:t xml:space="preserve">статьям </w:t>
      </w:r>
      <w:r>
        <w:rPr>
          <w:spacing w:val="-3"/>
        </w:rPr>
        <w:t xml:space="preserve">2, 8, </w:t>
      </w:r>
      <w:r>
        <w:rPr>
          <w:spacing w:val="-4"/>
        </w:rPr>
        <w:t xml:space="preserve">19, 34, 35, </w:t>
      </w:r>
      <w:r>
        <w:rPr>
          <w:spacing w:val="-3"/>
        </w:rPr>
        <w:t xml:space="preserve">55 </w:t>
      </w:r>
      <w:r>
        <w:t xml:space="preserve">и </w:t>
      </w:r>
      <w:r>
        <w:rPr>
          <w:spacing w:val="-3"/>
        </w:rPr>
        <w:t xml:space="preserve">56 </w:t>
      </w:r>
      <w:r>
        <w:rPr>
          <w:spacing w:val="-4"/>
        </w:rPr>
        <w:t>Конституции Российской Федерации.</w:t>
      </w:r>
    </w:p>
    <w:p w:rsidR="00EB3C88" w:rsidRDefault="00B37260">
      <w:pPr>
        <w:pStyle w:val="a4"/>
        <w:numPr>
          <w:ilvl w:val="0"/>
          <w:numId w:val="2"/>
        </w:numPr>
        <w:tabs>
          <w:tab w:val="left" w:pos="1500"/>
        </w:tabs>
        <w:spacing w:line="360" w:lineRule="auto"/>
        <w:ind w:right="98" w:firstLine="710"/>
        <w:jc w:val="both"/>
        <w:rPr>
          <w:sz w:val="28"/>
        </w:rPr>
      </w:pPr>
      <w:r>
        <w:rPr>
          <w:spacing w:val="-4"/>
          <w:sz w:val="28"/>
        </w:rPr>
        <w:t>Таким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обр</w:t>
      </w:r>
      <w:r>
        <w:rPr>
          <w:spacing w:val="-4"/>
          <w:sz w:val="28"/>
        </w:rPr>
        <w:t>азом,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подпункты</w:t>
      </w:r>
      <w:r>
        <w:rPr>
          <w:spacing w:val="-9"/>
          <w:sz w:val="28"/>
        </w:rPr>
        <w:t xml:space="preserve"> </w:t>
      </w:r>
      <w:r>
        <w:rPr>
          <w:sz w:val="28"/>
        </w:rPr>
        <w:t>4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пункта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57</w:t>
      </w:r>
      <w:r>
        <w:rPr>
          <w:sz w:val="28"/>
        </w:rPr>
        <w:t xml:space="preserve"> </w:t>
      </w:r>
      <w:r>
        <w:rPr>
          <w:spacing w:val="-4"/>
          <w:sz w:val="28"/>
        </w:rPr>
        <w:t>Земельного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 xml:space="preserve">кодекса Российской Федерации </w:t>
      </w:r>
      <w:r>
        <w:rPr>
          <w:sz w:val="28"/>
        </w:rPr>
        <w:t xml:space="preserve">– в </w:t>
      </w:r>
      <w:r>
        <w:rPr>
          <w:spacing w:val="-3"/>
          <w:sz w:val="28"/>
        </w:rPr>
        <w:t xml:space="preserve">силу </w:t>
      </w:r>
      <w:r>
        <w:rPr>
          <w:spacing w:val="-4"/>
          <w:sz w:val="28"/>
        </w:rPr>
        <w:t xml:space="preserve">неопределенности </w:t>
      </w:r>
      <w:r>
        <w:rPr>
          <w:sz w:val="28"/>
        </w:rPr>
        <w:t xml:space="preserve">их </w:t>
      </w:r>
      <w:r>
        <w:rPr>
          <w:spacing w:val="-4"/>
          <w:sz w:val="28"/>
        </w:rPr>
        <w:t xml:space="preserve">нормативного содержания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системе действующего </w:t>
      </w:r>
      <w:r>
        <w:rPr>
          <w:spacing w:val="-3"/>
          <w:sz w:val="28"/>
        </w:rPr>
        <w:t xml:space="preserve">правового </w:t>
      </w:r>
      <w:r>
        <w:rPr>
          <w:spacing w:val="-4"/>
          <w:sz w:val="28"/>
        </w:rPr>
        <w:t xml:space="preserve">регулирования </w:t>
      </w:r>
      <w:r>
        <w:rPr>
          <w:sz w:val="28"/>
        </w:rPr>
        <w:t xml:space="preserve">и с </w:t>
      </w:r>
      <w:r>
        <w:rPr>
          <w:spacing w:val="-4"/>
          <w:sz w:val="28"/>
        </w:rPr>
        <w:t xml:space="preserve">учетом </w:t>
      </w:r>
      <w:r>
        <w:rPr>
          <w:sz w:val="28"/>
        </w:rPr>
        <w:t xml:space="preserve">их </w:t>
      </w:r>
      <w:r>
        <w:rPr>
          <w:spacing w:val="-4"/>
          <w:sz w:val="28"/>
        </w:rPr>
        <w:t xml:space="preserve">противоречивого истолкования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правоприменительной практике </w:t>
      </w:r>
      <w:r>
        <w:rPr>
          <w:sz w:val="28"/>
        </w:rPr>
        <w:t xml:space="preserve">– не </w:t>
      </w:r>
      <w:r>
        <w:rPr>
          <w:spacing w:val="-4"/>
          <w:sz w:val="28"/>
        </w:rPr>
        <w:t xml:space="preserve">позволяют однозначно </w:t>
      </w:r>
      <w:r>
        <w:rPr>
          <w:spacing w:val="-3"/>
          <w:sz w:val="28"/>
        </w:rPr>
        <w:t xml:space="preserve">определить </w:t>
      </w:r>
      <w:r>
        <w:rPr>
          <w:spacing w:val="-4"/>
          <w:sz w:val="28"/>
        </w:rPr>
        <w:t>условия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возмещения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убытков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случае ограничения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прав </w:t>
      </w:r>
      <w:r>
        <w:rPr>
          <w:spacing w:val="-4"/>
          <w:sz w:val="28"/>
        </w:rPr>
        <w:t>правообладателей земельного участка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правомерными </w:t>
      </w:r>
      <w:r>
        <w:rPr>
          <w:spacing w:val="-4"/>
          <w:sz w:val="28"/>
        </w:rPr>
        <w:t>действиями органа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государственной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власти </w:t>
      </w:r>
      <w:r>
        <w:rPr>
          <w:sz w:val="28"/>
        </w:rPr>
        <w:t xml:space="preserve">или </w:t>
      </w:r>
      <w:r>
        <w:rPr>
          <w:spacing w:val="-4"/>
          <w:sz w:val="28"/>
        </w:rPr>
        <w:t xml:space="preserve">органа местного самоуправления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связи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установлением зоны охраны </w:t>
      </w:r>
      <w:r>
        <w:rPr>
          <w:spacing w:val="-3"/>
          <w:sz w:val="28"/>
        </w:rPr>
        <w:t>объек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культурного наследия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потому не </w:t>
      </w:r>
      <w:r>
        <w:rPr>
          <w:spacing w:val="-4"/>
          <w:sz w:val="28"/>
        </w:rPr>
        <w:t xml:space="preserve">соответствуют Конституции Российской Федерации, </w:t>
      </w:r>
      <w:r>
        <w:rPr>
          <w:sz w:val="28"/>
        </w:rPr>
        <w:t xml:space="preserve">ее </w:t>
      </w:r>
      <w:r>
        <w:rPr>
          <w:spacing w:val="-4"/>
          <w:sz w:val="28"/>
        </w:rPr>
        <w:t>статьям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2,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19</w:t>
      </w:r>
      <w:r>
        <w:rPr>
          <w:spacing w:val="-4"/>
          <w:sz w:val="28"/>
        </w:rPr>
        <w:t xml:space="preserve"> (части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2),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34</w:t>
      </w:r>
      <w:r>
        <w:rPr>
          <w:spacing w:val="-4"/>
          <w:sz w:val="28"/>
        </w:rPr>
        <w:t xml:space="preserve"> (часть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1),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35</w:t>
      </w:r>
      <w:r>
        <w:rPr>
          <w:spacing w:val="-4"/>
          <w:sz w:val="28"/>
        </w:rPr>
        <w:t xml:space="preserve"> (части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1,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3)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55</w:t>
      </w:r>
      <w:r>
        <w:rPr>
          <w:spacing w:val="-4"/>
          <w:sz w:val="28"/>
        </w:rPr>
        <w:t xml:space="preserve"> (часть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3).</w:t>
      </w:r>
    </w:p>
    <w:p w:rsidR="00EB3C88" w:rsidRDefault="00B37260">
      <w:pPr>
        <w:pStyle w:val="a3"/>
        <w:spacing w:line="360" w:lineRule="auto"/>
        <w:ind w:right="103"/>
      </w:pPr>
      <w:r>
        <w:rPr>
          <w:spacing w:val="-3"/>
        </w:rPr>
        <w:t xml:space="preserve">Для </w:t>
      </w:r>
      <w:r>
        <w:rPr>
          <w:spacing w:val="-4"/>
        </w:rPr>
        <w:t xml:space="preserve">приведения правового регулирования, касающегося условий возмещения убытков, причиненных правомерными действиями </w:t>
      </w:r>
      <w:r>
        <w:rPr>
          <w:spacing w:val="-3"/>
        </w:rPr>
        <w:t xml:space="preserve">органа </w:t>
      </w:r>
      <w:r>
        <w:rPr>
          <w:spacing w:val="-4"/>
        </w:rPr>
        <w:t xml:space="preserve">государственной власти </w:t>
      </w:r>
      <w:r>
        <w:t xml:space="preserve">или </w:t>
      </w:r>
      <w:r>
        <w:rPr>
          <w:spacing w:val="-4"/>
        </w:rPr>
        <w:t xml:space="preserve">органа местного самоуправления </w:t>
      </w:r>
      <w:r>
        <w:rPr>
          <w:spacing w:val="-3"/>
        </w:rPr>
        <w:t xml:space="preserve">по </w:t>
      </w:r>
      <w:r>
        <w:rPr>
          <w:spacing w:val="-4"/>
        </w:rPr>
        <w:t>ограничению</w:t>
      </w:r>
      <w:r>
        <w:rPr>
          <w:spacing w:val="62"/>
        </w:rPr>
        <w:t xml:space="preserve"> </w:t>
      </w:r>
      <w:r>
        <w:rPr>
          <w:spacing w:val="-4"/>
        </w:rPr>
        <w:t>прав</w:t>
      </w:r>
      <w:r>
        <w:rPr>
          <w:spacing w:val="62"/>
        </w:rPr>
        <w:t xml:space="preserve"> </w:t>
      </w:r>
      <w:r>
        <w:rPr>
          <w:spacing w:val="-4"/>
        </w:rPr>
        <w:t>правообладателей</w:t>
      </w:r>
      <w:r>
        <w:rPr>
          <w:spacing w:val="62"/>
        </w:rPr>
        <w:t xml:space="preserve"> </w:t>
      </w:r>
      <w:r>
        <w:rPr>
          <w:spacing w:val="-4"/>
        </w:rPr>
        <w:t>земельного</w:t>
      </w:r>
      <w:r>
        <w:rPr>
          <w:spacing w:val="62"/>
        </w:rPr>
        <w:t xml:space="preserve"> </w:t>
      </w:r>
      <w:r>
        <w:rPr>
          <w:spacing w:val="-4"/>
        </w:rPr>
        <w:t>участка,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соответствие</w:t>
      </w:r>
      <w:r>
        <w:rPr>
          <w:spacing w:val="62"/>
        </w:rPr>
        <w:t xml:space="preserve"> </w:t>
      </w:r>
      <w:r>
        <w:t xml:space="preserve">с </w:t>
      </w:r>
      <w:r>
        <w:rPr>
          <w:spacing w:val="-3"/>
        </w:rPr>
        <w:t>крите</w:t>
      </w:r>
      <w:r>
        <w:rPr>
          <w:spacing w:val="-3"/>
        </w:rPr>
        <w:t xml:space="preserve">рием </w:t>
      </w:r>
      <w:r>
        <w:rPr>
          <w:spacing w:val="-4"/>
        </w:rPr>
        <w:t>определенности</w:t>
      </w:r>
      <w:r>
        <w:rPr>
          <w:spacing w:val="62"/>
        </w:rPr>
        <w:t xml:space="preserve"> </w:t>
      </w:r>
      <w:r>
        <w:rPr>
          <w:spacing w:val="-3"/>
        </w:rPr>
        <w:t xml:space="preserve">правовых норм федеральному </w:t>
      </w:r>
      <w:r>
        <w:rPr>
          <w:spacing w:val="-4"/>
        </w:rPr>
        <w:t xml:space="preserve">законодателю  надлежит </w:t>
      </w:r>
      <w:r>
        <w:t>–</w:t>
      </w:r>
    </w:p>
    <w:p w:rsidR="00EB3C88" w:rsidRDefault="00EB3C88">
      <w:pPr>
        <w:spacing w:line="360" w:lineRule="auto"/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04" w:firstLine="0"/>
      </w:pPr>
      <w:r>
        <w:rPr>
          <w:spacing w:val="-4"/>
        </w:rPr>
        <w:lastRenderedPageBreak/>
        <w:t xml:space="preserve">исходя </w:t>
      </w:r>
      <w:r>
        <w:t xml:space="preserve">из </w:t>
      </w:r>
      <w:r>
        <w:rPr>
          <w:spacing w:val="-4"/>
        </w:rPr>
        <w:t xml:space="preserve">требований Конституции Российской </w:t>
      </w:r>
      <w:r>
        <w:rPr>
          <w:spacing w:val="-3"/>
        </w:rPr>
        <w:t xml:space="preserve">Федерации </w:t>
      </w:r>
      <w:r>
        <w:t xml:space="preserve">и </w:t>
      </w:r>
      <w:r>
        <w:rPr>
          <w:spacing w:val="-4"/>
        </w:rPr>
        <w:t xml:space="preserve">принимая </w:t>
      </w:r>
      <w:r>
        <w:t xml:space="preserve">во </w:t>
      </w:r>
      <w:r>
        <w:rPr>
          <w:spacing w:val="-5"/>
        </w:rPr>
        <w:t xml:space="preserve">внимание </w:t>
      </w:r>
      <w:r>
        <w:rPr>
          <w:spacing w:val="-4"/>
        </w:rPr>
        <w:t xml:space="preserve">правовые позиции Конституционного </w:t>
      </w:r>
      <w:r>
        <w:rPr>
          <w:spacing w:val="-3"/>
        </w:rPr>
        <w:t xml:space="preserve">Суда </w:t>
      </w:r>
      <w:r>
        <w:rPr>
          <w:spacing w:val="3"/>
        </w:rPr>
        <w:t xml:space="preserve">Российской Федерации, выраженные </w:t>
      </w:r>
      <w:r>
        <w:t xml:space="preserve">в </w:t>
      </w:r>
      <w:r>
        <w:rPr>
          <w:spacing w:val="4"/>
        </w:rPr>
        <w:t xml:space="preserve">настоящем </w:t>
      </w:r>
      <w:r>
        <w:rPr>
          <w:spacing w:val="3"/>
        </w:rPr>
        <w:t>Поста</w:t>
      </w:r>
      <w:r>
        <w:rPr>
          <w:spacing w:val="3"/>
        </w:rPr>
        <w:t xml:space="preserve">новлении, </w:t>
      </w:r>
      <w:r>
        <w:t xml:space="preserve">– </w:t>
      </w:r>
      <w:r>
        <w:rPr>
          <w:spacing w:val="3"/>
        </w:rPr>
        <w:t xml:space="preserve">внести </w:t>
      </w:r>
      <w:r>
        <w:t xml:space="preserve">в </w:t>
      </w:r>
      <w:r>
        <w:rPr>
          <w:spacing w:val="3"/>
        </w:rPr>
        <w:t xml:space="preserve">действующее законодательство необходимые изменения. </w:t>
      </w:r>
      <w:r>
        <w:t xml:space="preserve">При </w:t>
      </w:r>
      <w:r>
        <w:rPr>
          <w:spacing w:val="2"/>
        </w:rPr>
        <w:t xml:space="preserve">этом </w:t>
      </w:r>
      <w:r>
        <w:rPr>
          <w:spacing w:val="3"/>
        </w:rPr>
        <w:t xml:space="preserve">федеральный законодатель </w:t>
      </w:r>
      <w:r>
        <w:t xml:space="preserve">не </w:t>
      </w:r>
      <w:r>
        <w:rPr>
          <w:spacing w:val="3"/>
        </w:rPr>
        <w:t xml:space="preserve">лишен возможности </w:t>
      </w:r>
      <w:r>
        <w:t xml:space="preserve">на </w:t>
      </w:r>
      <w:r>
        <w:rPr>
          <w:spacing w:val="3"/>
        </w:rPr>
        <w:t xml:space="preserve">основе </w:t>
      </w:r>
      <w:r>
        <w:rPr>
          <w:spacing w:val="4"/>
        </w:rPr>
        <w:t xml:space="preserve">объективного </w:t>
      </w:r>
      <w:r>
        <w:t xml:space="preserve">и </w:t>
      </w:r>
      <w:r>
        <w:rPr>
          <w:spacing w:val="3"/>
        </w:rPr>
        <w:t xml:space="preserve">разумного оправдания различий </w:t>
      </w:r>
      <w:r>
        <w:t xml:space="preserve">в </w:t>
      </w:r>
      <w:r>
        <w:rPr>
          <w:spacing w:val="3"/>
        </w:rPr>
        <w:t xml:space="preserve">правах предусмотреть для особых случаев </w:t>
      </w:r>
      <w:r>
        <w:rPr>
          <w:spacing w:val="4"/>
        </w:rPr>
        <w:t xml:space="preserve">возмещения </w:t>
      </w:r>
      <w:r>
        <w:rPr>
          <w:spacing w:val="2"/>
        </w:rPr>
        <w:t xml:space="preserve">убытков, </w:t>
      </w:r>
      <w:r>
        <w:rPr>
          <w:spacing w:val="3"/>
        </w:rPr>
        <w:t xml:space="preserve">причиненных правомерными действиями органов государственной власти </w:t>
      </w:r>
      <w:r>
        <w:rPr>
          <w:spacing w:val="2"/>
        </w:rPr>
        <w:t xml:space="preserve">или </w:t>
      </w:r>
      <w:r>
        <w:rPr>
          <w:spacing w:val="3"/>
        </w:rPr>
        <w:t xml:space="preserve">органов местного самоуправления, особенности порядка определения </w:t>
      </w:r>
      <w:r>
        <w:rPr>
          <w:spacing w:val="2"/>
        </w:rPr>
        <w:t xml:space="preserve">состава </w:t>
      </w:r>
      <w:r>
        <w:t xml:space="preserve">и </w:t>
      </w:r>
      <w:r>
        <w:rPr>
          <w:spacing w:val="2"/>
        </w:rPr>
        <w:t xml:space="preserve">размера </w:t>
      </w:r>
      <w:r>
        <w:rPr>
          <w:spacing w:val="5"/>
        </w:rPr>
        <w:t>таких</w:t>
      </w:r>
      <w:r>
        <w:rPr>
          <w:spacing w:val="52"/>
        </w:rPr>
        <w:t xml:space="preserve"> </w:t>
      </w:r>
      <w:r>
        <w:rPr>
          <w:spacing w:val="2"/>
        </w:rPr>
        <w:t>убытков.</w:t>
      </w:r>
    </w:p>
    <w:p w:rsidR="00EB3C88" w:rsidRDefault="00B37260">
      <w:pPr>
        <w:pStyle w:val="a3"/>
        <w:spacing w:before="4" w:line="360" w:lineRule="auto"/>
        <w:ind w:right="108"/>
      </w:pPr>
      <w:r>
        <w:t>Впредь до внесения в законодательство необходимых изменений, вытекающих из настоящего П</w:t>
      </w:r>
      <w:r>
        <w:t>остановления, основанием для возмещения убытков,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</w:t>
      </w:r>
      <w:r>
        <w:t>ъекта культурного наследия, является само наличие убытков, вызванных правомерными действиями этого органа.</w:t>
      </w:r>
    </w:p>
    <w:p w:rsidR="00EB3C88" w:rsidRDefault="00B37260">
      <w:pPr>
        <w:pStyle w:val="a3"/>
        <w:spacing w:line="321" w:lineRule="exact"/>
        <w:ind w:left="1230" w:firstLine="0"/>
      </w:pPr>
      <w:r>
        <w:t>Исходя из изложенного и руководствуясь статьями 47</w:t>
      </w:r>
      <w:r>
        <w:rPr>
          <w:vertAlign w:val="superscript"/>
        </w:rPr>
        <w:t>1</w:t>
      </w:r>
      <w:r>
        <w:t>, 71, 72, 74, 75,</w:t>
      </w:r>
    </w:p>
    <w:p w:rsidR="00EB3C88" w:rsidRDefault="00B37260">
      <w:pPr>
        <w:pStyle w:val="a3"/>
        <w:spacing w:before="162" w:line="360" w:lineRule="auto"/>
        <w:ind w:right="129" w:firstLine="0"/>
      </w:pPr>
      <w:r>
        <w:t>78, 79 и 100 Федерального конституционного закона «О Конституционном Суде Россий</w:t>
      </w:r>
      <w:r>
        <w:t>ской Федерации», Конституционный Суд Российской Федерации</w:t>
      </w:r>
    </w:p>
    <w:p w:rsidR="00EB3C88" w:rsidRDefault="00B37260">
      <w:pPr>
        <w:pStyle w:val="a3"/>
        <w:spacing w:before="126"/>
        <w:ind w:left="4034" w:firstLine="0"/>
      </w:pPr>
      <w:r>
        <w:t>п о с т а н о в и л :</w:t>
      </w:r>
    </w:p>
    <w:p w:rsidR="00EB3C88" w:rsidRDefault="00B37260">
      <w:pPr>
        <w:pStyle w:val="a4"/>
        <w:numPr>
          <w:ilvl w:val="0"/>
          <w:numId w:val="1"/>
        </w:numPr>
        <w:tabs>
          <w:tab w:val="left" w:pos="1557"/>
        </w:tabs>
        <w:spacing w:before="236" w:line="360" w:lineRule="auto"/>
        <w:ind w:firstLine="710"/>
        <w:jc w:val="both"/>
        <w:rPr>
          <w:sz w:val="28"/>
        </w:rPr>
      </w:pPr>
      <w:r>
        <w:rPr>
          <w:sz w:val="28"/>
        </w:rPr>
        <w:t>Признать подпункты 4 и 5 пункта 1 статьи 57 Земельного кодекса Российской Федерации не соответствующими Конституции Российской Федерации, ее статьям 2, 19 (части 1 и 2), 34 (ча</w:t>
      </w:r>
      <w:r>
        <w:rPr>
          <w:sz w:val="28"/>
        </w:rPr>
        <w:t>сть 1), 35 (части 1, 2 и 3) и 55 (часть 3), в той мере, в какой содержащиеся в них положения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</w:t>
      </w:r>
      <w:r>
        <w:rPr>
          <w:sz w:val="28"/>
        </w:rPr>
        <w:t>ения в связи с установлением зоны охраны объекта культурного наследия – в системе действующего правового регулирования и с учетом их истолкования в правоприменительной практике – в силу</w:t>
      </w:r>
      <w:r>
        <w:rPr>
          <w:spacing w:val="52"/>
          <w:sz w:val="28"/>
        </w:rPr>
        <w:t xml:space="preserve"> </w:t>
      </w:r>
      <w:r>
        <w:rPr>
          <w:sz w:val="28"/>
        </w:rPr>
        <w:t>своей</w:t>
      </w:r>
    </w:p>
    <w:p w:rsidR="00EB3C88" w:rsidRDefault="00EB3C88">
      <w:pPr>
        <w:spacing w:line="360" w:lineRule="auto"/>
        <w:jc w:val="both"/>
        <w:rPr>
          <w:sz w:val="28"/>
        </w:rPr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2" w:lineRule="auto"/>
        <w:ind w:right="110" w:firstLine="0"/>
      </w:pPr>
      <w:r>
        <w:lastRenderedPageBreak/>
        <w:t>неопределенности не позволяют однозначно определить условия такого возмещения.</w:t>
      </w:r>
    </w:p>
    <w:p w:rsidR="00EB3C88" w:rsidRDefault="00B37260">
      <w:pPr>
        <w:pStyle w:val="a4"/>
        <w:numPr>
          <w:ilvl w:val="0"/>
          <w:numId w:val="1"/>
        </w:numPr>
        <w:tabs>
          <w:tab w:val="left" w:pos="1624"/>
        </w:tabs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Федеральному законодателю надлежит – исходя из требований Конституции Российской Федерации и принимая во внимание правовые позиции Конституционного Суда Российской Федерации, вы</w:t>
      </w:r>
      <w:r>
        <w:rPr>
          <w:sz w:val="28"/>
        </w:rPr>
        <w:t>раженные в настоящем Постановлении, – внести в действующее правовое регулирование изменения в части условий возмещения убытков, причиненных правомерными действиями органа государственной власти или органа местного самоуправления по ограничению прав собстве</w:t>
      </w:r>
      <w:r>
        <w:rPr>
          <w:sz w:val="28"/>
        </w:rPr>
        <w:t>нника земельного участка.</w:t>
      </w:r>
    </w:p>
    <w:p w:rsidR="00EB3C88" w:rsidRDefault="00B37260">
      <w:pPr>
        <w:pStyle w:val="a3"/>
        <w:spacing w:line="360" w:lineRule="auto"/>
        <w:ind w:right="107"/>
      </w:pPr>
      <w:r>
        <w:t>Впредь до внесения соответствующих изменений основанием для возмещения убытков,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</w:t>
      </w:r>
      <w:r>
        <w:t>не правомерного установления или изменения зоны охраны объекта культурного наследия, является само наличие убытков, вызванных правомерными действиями этого</w:t>
      </w:r>
      <w:r>
        <w:rPr>
          <w:spacing w:val="5"/>
        </w:rPr>
        <w:t xml:space="preserve"> </w:t>
      </w:r>
      <w:r>
        <w:t>органа.</w:t>
      </w:r>
    </w:p>
    <w:p w:rsidR="00EB3C88" w:rsidRDefault="00B37260">
      <w:pPr>
        <w:pStyle w:val="a4"/>
        <w:numPr>
          <w:ilvl w:val="0"/>
          <w:numId w:val="1"/>
        </w:numPr>
        <w:tabs>
          <w:tab w:val="left" w:pos="1658"/>
        </w:tabs>
        <w:spacing w:line="360" w:lineRule="auto"/>
        <w:ind w:right="106" w:firstLine="710"/>
        <w:jc w:val="both"/>
        <w:rPr>
          <w:sz w:val="28"/>
        </w:rPr>
      </w:pPr>
      <w:r>
        <w:rPr>
          <w:sz w:val="28"/>
        </w:rPr>
        <w:t>Признать пункт 5 статьи 57 Земельного кодекса Российской Федерации, позволяющий Правительств</w:t>
      </w:r>
      <w:r>
        <w:rPr>
          <w:sz w:val="28"/>
        </w:rPr>
        <w:t>у Российской Федерации определять порядок возмещения убытков, предусмотренных данной статьей, не противоречащим Конституции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EB3C88" w:rsidRDefault="00B37260">
      <w:pPr>
        <w:pStyle w:val="a4"/>
        <w:numPr>
          <w:ilvl w:val="0"/>
          <w:numId w:val="1"/>
        </w:numPr>
        <w:tabs>
          <w:tab w:val="left" w:pos="1624"/>
        </w:tabs>
        <w:spacing w:line="360" w:lineRule="auto"/>
        <w:ind w:right="113" w:firstLine="710"/>
        <w:jc w:val="both"/>
        <w:rPr>
          <w:sz w:val="28"/>
        </w:rPr>
      </w:pPr>
      <w:r>
        <w:rPr>
          <w:sz w:val="28"/>
        </w:rPr>
        <w:t>Правоприменительные решения по делу гражданки Бутримовой Ирины Степановны, основанные на положениях подпунктов</w:t>
      </w:r>
      <w:r>
        <w:rPr>
          <w:sz w:val="28"/>
        </w:rPr>
        <w:t xml:space="preserve"> 4 и 5 пункта 1 статьи 57 Земельного кодекса Российской Федерации, подлежат пересмотру  в установленном порядке в соответствии с абзацем вторым пункта 2 резолютивной части настоящего</w:t>
      </w:r>
      <w:r>
        <w:rPr>
          <w:spacing w:val="6"/>
          <w:sz w:val="28"/>
        </w:rPr>
        <w:t xml:space="preserve"> </w:t>
      </w:r>
      <w:r>
        <w:rPr>
          <w:sz w:val="28"/>
        </w:rPr>
        <w:t>Постановления.</w:t>
      </w:r>
    </w:p>
    <w:p w:rsidR="00EB3C88" w:rsidRDefault="00B37260">
      <w:pPr>
        <w:pStyle w:val="a4"/>
        <w:numPr>
          <w:ilvl w:val="0"/>
          <w:numId w:val="1"/>
        </w:numPr>
        <w:tabs>
          <w:tab w:val="left" w:pos="1519"/>
        </w:tabs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Настоящее Постановление окончательно, не подлежит обжалова</w:t>
      </w:r>
      <w:r>
        <w:rPr>
          <w:sz w:val="28"/>
        </w:rPr>
        <w:t>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EB3C88" w:rsidRDefault="00B37260">
      <w:pPr>
        <w:pStyle w:val="a4"/>
        <w:numPr>
          <w:ilvl w:val="0"/>
          <w:numId w:val="1"/>
        </w:numPr>
        <w:tabs>
          <w:tab w:val="left" w:pos="1888"/>
        </w:tabs>
        <w:spacing w:line="362" w:lineRule="auto"/>
        <w:ind w:right="114" w:firstLine="710"/>
        <w:jc w:val="both"/>
        <w:rPr>
          <w:sz w:val="28"/>
        </w:rPr>
      </w:pPr>
      <w:r>
        <w:rPr>
          <w:sz w:val="28"/>
        </w:rPr>
        <w:t>Настоящее Постановление подлежит незамедлительному опубликованию в «Российской газете», «Собрании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законодат</w:t>
      </w:r>
      <w:r>
        <w:rPr>
          <w:sz w:val="28"/>
        </w:rPr>
        <w:t>ельства</w:t>
      </w:r>
    </w:p>
    <w:p w:rsidR="00EB3C88" w:rsidRDefault="00EB3C88">
      <w:pPr>
        <w:spacing w:line="362" w:lineRule="auto"/>
        <w:jc w:val="both"/>
        <w:rPr>
          <w:sz w:val="28"/>
        </w:rPr>
        <w:sectPr w:rsidR="00EB3C88">
          <w:pgSz w:w="11910" w:h="16840"/>
          <w:pgMar w:top="1020" w:right="740" w:bottom="280" w:left="1180" w:header="712" w:footer="0" w:gutter="0"/>
          <w:cols w:space="720"/>
        </w:sectPr>
      </w:pPr>
    </w:p>
    <w:p w:rsidR="00EB3C88" w:rsidRDefault="00B37260">
      <w:pPr>
        <w:pStyle w:val="a3"/>
        <w:spacing w:before="100" w:line="360" w:lineRule="auto"/>
        <w:ind w:right="110" w:firstLine="0"/>
      </w:pPr>
      <w:r>
        <w:lastRenderedPageBreak/>
        <w:t>Российской Федерации» и на «Официальном интернет-портале правовой информации» (</w:t>
      </w:r>
      <w:r>
        <w:rPr>
          <w:i/>
        </w:rPr>
        <w:t>www.pravo.gov.ru</w:t>
      </w:r>
      <w:r>
        <w:t>). Постановление должно быть опубликовано также в «Вестнике Конституционного Суда Российской Федерации».</w:t>
      </w:r>
    </w:p>
    <w:p w:rsidR="00EB3C88" w:rsidRDefault="00EB3C88">
      <w:pPr>
        <w:pStyle w:val="a3"/>
        <w:spacing w:before="8"/>
        <w:ind w:left="0" w:firstLine="0"/>
        <w:jc w:val="left"/>
        <w:rPr>
          <w:sz w:val="42"/>
        </w:rPr>
      </w:pPr>
    </w:p>
    <w:p w:rsidR="00EB3C88" w:rsidRDefault="00B37260">
      <w:pPr>
        <w:pStyle w:val="a3"/>
        <w:ind w:left="7089" w:right="108" w:firstLine="38"/>
        <w:jc w:val="right"/>
      </w:pPr>
      <w:r>
        <w:t>Конституционный Суд</w:t>
      </w:r>
      <w:r>
        <w:rPr>
          <w:w w:val="99"/>
        </w:rPr>
        <w:t xml:space="preserve"> </w:t>
      </w:r>
      <w:r>
        <w:t>Российской Федерации</w:t>
      </w:r>
    </w:p>
    <w:p w:rsidR="00EB3C88" w:rsidRDefault="00EB3C88">
      <w:pPr>
        <w:pStyle w:val="a3"/>
        <w:spacing w:before="11"/>
        <w:ind w:left="0" w:firstLine="0"/>
        <w:jc w:val="left"/>
        <w:rPr>
          <w:sz w:val="27"/>
        </w:rPr>
      </w:pPr>
    </w:p>
    <w:p w:rsidR="00EB3C88" w:rsidRDefault="00B37260">
      <w:pPr>
        <w:pStyle w:val="a3"/>
        <w:ind w:firstLine="0"/>
      </w:pPr>
      <w:r>
        <w:t>№ 11-П</w:t>
      </w:r>
    </w:p>
    <w:sectPr w:rsidR="00EB3C88">
      <w:pgSz w:w="11910" w:h="16840"/>
      <w:pgMar w:top="1020" w:right="740" w:bottom="280" w:left="11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60" w:rsidRDefault="00B37260">
      <w:r>
        <w:separator/>
      </w:r>
    </w:p>
  </w:endnote>
  <w:endnote w:type="continuationSeparator" w:id="0">
    <w:p w:rsidR="00B37260" w:rsidRDefault="00B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60" w:rsidRDefault="00B37260">
      <w:r>
        <w:separator/>
      </w:r>
    </w:p>
  </w:footnote>
  <w:footnote w:type="continuationSeparator" w:id="0">
    <w:p w:rsidR="00B37260" w:rsidRDefault="00B3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88" w:rsidRDefault="00B21B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439420</wp:posOffset>
              </wp:positionV>
              <wp:extent cx="227965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C88" w:rsidRDefault="00B37260">
                          <w:pPr>
                            <w:pStyle w:val="a3"/>
                            <w:spacing w:before="6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B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pt;margin-top:34.6pt;width:17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1Sqw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" filled="f" stroked="f">
              <v:textbox inset="0,0,0,0">
                <w:txbxContent>
                  <w:p w:rsidR="00EB3C88" w:rsidRDefault="00B37260">
                    <w:pPr>
                      <w:pStyle w:val="a3"/>
                      <w:spacing w:before="6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1B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BF4"/>
    <w:multiLevelType w:val="hybridMultilevel"/>
    <w:tmpl w:val="B6BA6C9A"/>
    <w:lvl w:ilvl="0" w:tplc="C7D0073A">
      <w:start w:val="1"/>
      <w:numFmt w:val="decimal"/>
      <w:lvlText w:val="%1."/>
      <w:lvlJc w:val="left"/>
      <w:pPr>
        <w:ind w:left="519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3CE8FB8">
      <w:numFmt w:val="bullet"/>
      <w:lvlText w:val="•"/>
      <w:lvlJc w:val="left"/>
      <w:pPr>
        <w:ind w:left="1466" w:hanging="326"/>
      </w:pPr>
      <w:rPr>
        <w:rFonts w:hint="default"/>
        <w:lang w:val="ru-RU" w:eastAsia="ru-RU" w:bidi="ru-RU"/>
      </w:rPr>
    </w:lvl>
    <w:lvl w:ilvl="2" w:tplc="0F8CE6D6">
      <w:numFmt w:val="bullet"/>
      <w:lvlText w:val="•"/>
      <w:lvlJc w:val="left"/>
      <w:pPr>
        <w:ind w:left="2412" w:hanging="326"/>
      </w:pPr>
      <w:rPr>
        <w:rFonts w:hint="default"/>
        <w:lang w:val="ru-RU" w:eastAsia="ru-RU" w:bidi="ru-RU"/>
      </w:rPr>
    </w:lvl>
    <w:lvl w:ilvl="3" w:tplc="3466907C">
      <w:numFmt w:val="bullet"/>
      <w:lvlText w:val="•"/>
      <w:lvlJc w:val="left"/>
      <w:pPr>
        <w:ind w:left="3359" w:hanging="326"/>
      </w:pPr>
      <w:rPr>
        <w:rFonts w:hint="default"/>
        <w:lang w:val="ru-RU" w:eastAsia="ru-RU" w:bidi="ru-RU"/>
      </w:rPr>
    </w:lvl>
    <w:lvl w:ilvl="4" w:tplc="4AE0D4C4">
      <w:numFmt w:val="bullet"/>
      <w:lvlText w:val="•"/>
      <w:lvlJc w:val="left"/>
      <w:pPr>
        <w:ind w:left="4305" w:hanging="326"/>
      </w:pPr>
      <w:rPr>
        <w:rFonts w:hint="default"/>
        <w:lang w:val="ru-RU" w:eastAsia="ru-RU" w:bidi="ru-RU"/>
      </w:rPr>
    </w:lvl>
    <w:lvl w:ilvl="5" w:tplc="055E3F26">
      <w:numFmt w:val="bullet"/>
      <w:lvlText w:val="•"/>
      <w:lvlJc w:val="left"/>
      <w:pPr>
        <w:ind w:left="5252" w:hanging="326"/>
      </w:pPr>
      <w:rPr>
        <w:rFonts w:hint="default"/>
        <w:lang w:val="ru-RU" w:eastAsia="ru-RU" w:bidi="ru-RU"/>
      </w:rPr>
    </w:lvl>
    <w:lvl w:ilvl="6" w:tplc="F1E0BF4C">
      <w:numFmt w:val="bullet"/>
      <w:lvlText w:val="•"/>
      <w:lvlJc w:val="left"/>
      <w:pPr>
        <w:ind w:left="6198" w:hanging="326"/>
      </w:pPr>
      <w:rPr>
        <w:rFonts w:hint="default"/>
        <w:lang w:val="ru-RU" w:eastAsia="ru-RU" w:bidi="ru-RU"/>
      </w:rPr>
    </w:lvl>
    <w:lvl w:ilvl="7" w:tplc="68E2175C">
      <w:numFmt w:val="bullet"/>
      <w:lvlText w:val="•"/>
      <w:lvlJc w:val="left"/>
      <w:pPr>
        <w:ind w:left="7144" w:hanging="326"/>
      </w:pPr>
      <w:rPr>
        <w:rFonts w:hint="default"/>
        <w:lang w:val="ru-RU" w:eastAsia="ru-RU" w:bidi="ru-RU"/>
      </w:rPr>
    </w:lvl>
    <w:lvl w:ilvl="8" w:tplc="661A6260">
      <w:numFmt w:val="bullet"/>
      <w:lvlText w:val="•"/>
      <w:lvlJc w:val="left"/>
      <w:pPr>
        <w:ind w:left="8091" w:hanging="326"/>
      </w:pPr>
      <w:rPr>
        <w:rFonts w:hint="default"/>
        <w:lang w:val="ru-RU" w:eastAsia="ru-RU" w:bidi="ru-RU"/>
      </w:rPr>
    </w:lvl>
  </w:abstractNum>
  <w:abstractNum w:abstractNumId="1" w15:restartNumberingAfterBreak="0">
    <w:nsid w:val="45F50D24"/>
    <w:multiLevelType w:val="multilevel"/>
    <w:tmpl w:val="ED86E608"/>
    <w:lvl w:ilvl="0">
      <w:start w:val="1"/>
      <w:numFmt w:val="decimal"/>
      <w:lvlText w:val="%1."/>
      <w:lvlJc w:val="left"/>
      <w:pPr>
        <w:ind w:left="51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6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2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9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5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2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8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1" w:hanging="6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88"/>
    <w:rsid w:val="00B21BE7"/>
    <w:rsid w:val="00B37260"/>
    <w:rsid w:val="00E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A9E69-355B-47E5-8D9D-D3E0AB72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9" w:right="10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11-П от 05.03.2020</vt:lpstr>
    </vt:vector>
  </TitlesOfParts>
  <Company/>
  <LinksUpToDate>false</LinksUpToDate>
  <CharactersWithSpaces>32974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11-П от 05.03.2020</dc:title>
  <dc:creator>Конституционный Суд Российской Федерации</dc:creator>
  <cp:lastModifiedBy>Вячеслав</cp:lastModifiedBy>
  <cp:revision>2</cp:revision>
  <dcterms:created xsi:type="dcterms:W3CDTF">2020-03-06T13:53:00Z</dcterms:created>
  <dcterms:modified xsi:type="dcterms:W3CDTF">2020-03-06T13:53:00Z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2020-03-06T00:00:00Z</vt:filetime>
  </property>
</Properties>
</file>