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F3" w:rsidRDefault="00440AF3">
      <w:pPr>
        <w:pStyle w:val="a3"/>
        <w:spacing w:before="7"/>
        <w:ind w:left="0" w:firstLine="0"/>
        <w:jc w:val="left"/>
        <w:rPr>
          <w:sz w:val="19"/>
        </w:rPr>
      </w:pPr>
      <w:bookmarkStart w:id="0" w:name="_GoBack"/>
      <w:bookmarkEnd w:id="0"/>
    </w:p>
    <w:p w:rsidR="00440AF3" w:rsidRDefault="00FD2B83">
      <w:pPr>
        <w:spacing w:before="95"/>
        <w:ind w:right="486"/>
        <w:jc w:val="right"/>
        <w:rPr>
          <w:rFonts w:ascii="Arial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-143206</wp:posOffset>
            </wp:positionV>
            <wp:extent cx="790685" cy="790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545/2019-83852(2)</w:t>
      </w:r>
    </w:p>
    <w:p w:rsidR="00440AF3" w:rsidRDefault="00FD2B83">
      <w:pPr>
        <w:pStyle w:val="a3"/>
        <w:spacing w:before="7"/>
        <w:ind w:left="0" w:firstLine="0"/>
        <w:jc w:val="left"/>
        <w:rPr>
          <w:rFonts w:ascii="Arial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3765550</wp:posOffset>
            </wp:positionH>
            <wp:positionV relativeFrom="paragraph">
              <wp:posOffset>146389</wp:posOffset>
            </wp:positionV>
            <wp:extent cx="564291" cy="5943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9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AF3" w:rsidRDefault="00FD2B83">
      <w:pPr>
        <w:spacing w:before="122"/>
        <w:ind w:left="1260"/>
        <w:jc w:val="center"/>
        <w:rPr>
          <w:b/>
          <w:sz w:val="32"/>
        </w:rPr>
      </w:pPr>
      <w:r>
        <w:rPr>
          <w:b/>
          <w:sz w:val="32"/>
        </w:rPr>
        <w:t>ДЕСЯТЫЙ АРБИТРАЖНЫЙ АПЕЛЛЯЦИОННЫЙ СУД</w:t>
      </w:r>
    </w:p>
    <w:p w:rsidR="00440AF3" w:rsidRDefault="00FD2B83">
      <w:pPr>
        <w:spacing w:before="2"/>
        <w:ind w:left="1270"/>
        <w:jc w:val="center"/>
        <w:rPr>
          <w:sz w:val="24"/>
        </w:rPr>
      </w:pPr>
      <w:r>
        <w:rPr>
          <w:sz w:val="24"/>
        </w:rPr>
        <w:t xml:space="preserve">117997, г. Москва, ул. Садовническая, д. 68/70, стр. 1, </w:t>
      </w:r>
      <w:hyperlink r:id="rId9">
        <w:r>
          <w:rPr>
            <w:color w:val="0000FF"/>
            <w:sz w:val="24"/>
          </w:rPr>
          <w:t>www.10aas.arbitr.ru</w:t>
        </w:r>
      </w:hyperlink>
    </w:p>
    <w:p w:rsidR="00440AF3" w:rsidRDefault="00440AF3">
      <w:pPr>
        <w:pStyle w:val="a3"/>
        <w:spacing w:before="10"/>
        <w:ind w:left="0" w:firstLine="0"/>
        <w:jc w:val="left"/>
        <w:rPr>
          <w:sz w:val="21"/>
        </w:rPr>
      </w:pPr>
    </w:p>
    <w:p w:rsidR="00440AF3" w:rsidRDefault="00FD2B83">
      <w:pPr>
        <w:spacing w:line="242" w:lineRule="auto"/>
        <w:ind w:left="4741" w:right="3465"/>
        <w:jc w:val="center"/>
        <w:rPr>
          <w:b/>
          <w:sz w:val="28"/>
        </w:rPr>
      </w:pPr>
      <w:r>
        <w:rPr>
          <w:b/>
          <w:sz w:val="28"/>
        </w:rPr>
        <w:t>ПОСТАНОВЛЕНИЕ 10АП-15635/2019</w:t>
      </w:r>
    </w:p>
    <w:p w:rsidR="00440AF3" w:rsidRDefault="00440AF3">
      <w:pPr>
        <w:pStyle w:val="a3"/>
        <w:ind w:left="0" w:firstLine="0"/>
        <w:jc w:val="left"/>
        <w:rPr>
          <w:b/>
          <w:sz w:val="13"/>
        </w:rPr>
      </w:pPr>
    </w:p>
    <w:p w:rsidR="00440AF3" w:rsidRDefault="00FD2B83">
      <w:pPr>
        <w:pStyle w:val="a3"/>
        <w:spacing w:before="89"/>
        <w:ind w:firstLine="0"/>
      </w:pPr>
      <w:r>
        <w:t>г. Москва</w:t>
      </w:r>
    </w:p>
    <w:p w:rsidR="00440AF3" w:rsidRDefault="00FD2B83">
      <w:pPr>
        <w:pStyle w:val="a3"/>
        <w:tabs>
          <w:tab w:val="left" w:pos="8318"/>
        </w:tabs>
        <w:spacing w:before="11"/>
        <w:ind w:firstLine="0"/>
      </w:pPr>
      <w:r>
        <w:t>19 сентября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года</w:t>
      </w:r>
      <w:r>
        <w:tab/>
        <w:t>Дело №</w:t>
      </w:r>
      <w:r>
        <w:rPr>
          <w:spacing w:val="-4"/>
        </w:rPr>
        <w:t xml:space="preserve"> </w:t>
      </w:r>
      <w:r>
        <w:t>А41-14234/19</w:t>
      </w:r>
    </w:p>
    <w:p w:rsidR="00440AF3" w:rsidRDefault="00440AF3">
      <w:pPr>
        <w:pStyle w:val="a3"/>
        <w:spacing w:before="11"/>
        <w:ind w:left="0" w:firstLine="0"/>
        <w:jc w:val="left"/>
        <w:rPr>
          <w:sz w:val="27"/>
        </w:rPr>
      </w:pPr>
    </w:p>
    <w:p w:rsidR="00440AF3" w:rsidRDefault="00FD2B83">
      <w:pPr>
        <w:pStyle w:val="a3"/>
        <w:spacing w:line="249" w:lineRule="auto"/>
        <w:ind w:right="1750" w:firstLine="0"/>
      </w:pPr>
      <w:r>
        <w:t>Резолютивная часть постановления объявлена 17 сентября 2019 года Постановление изготовлено в полном объеме 19 сентября 2019 года</w:t>
      </w:r>
    </w:p>
    <w:p w:rsidR="00440AF3" w:rsidRDefault="00440AF3">
      <w:pPr>
        <w:pStyle w:val="a3"/>
        <w:spacing w:before="9"/>
        <w:ind w:left="0" w:firstLine="0"/>
        <w:jc w:val="left"/>
      </w:pPr>
    </w:p>
    <w:p w:rsidR="00440AF3" w:rsidRDefault="00FD2B83">
      <w:pPr>
        <w:pStyle w:val="a3"/>
        <w:spacing w:line="374" w:lineRule="auto"/>
        <w:ind w:right="160" w:firstLine="710"/>
        <w:jc w:val="left"/>
      </w:pPr>
      <w:r>
        <w:t>Десятый арбитражный апелляционный суд в составе: председательствующего судьи Панкратьевой Н.А.,</w:t>
      </w:r>
    </w:p>
    <w:p w:rsidR="00440AF3" w:rsidRDefault="00FD2B83">
      <w:pPr>
        <w:pStyle w:val="a3"/>
        <w:spacing w:line="296" w:lineRule="exact"/>
        <w:ind w:firstLine="0"/>
      </w:pPr>
      <w:r>
        <w:t>судей: Иевлева П.А., Марченковой Н.В.,</w:t>
      </w:r>
    </w:p>
    <w:p w:rsidR="00440AF3" w:rsidRDefault="00FD2B83">
      <w:pPr>
        <w:pStyle w:val="a3"/>
        <w:spacing w:before="166"/>
        <w:ind w:firstLine="0"/>
      </w:pPr>
      <w:r>
        <w:t>при ведении протокола судебного заседания: секретарем Фоминой М.Н.,</w:t>
      </w:r>
    </w:p>
    <w:p w:rsidR="00440AF3" w:rsidRDefault="00FD2B83">
      <w:pPr>
        <w:pStyle w:val="a3"/>
        <w:spacing w:before="167" w:line="374" w:lineRule="auto"/>
        <w:ind w:right="122" w:firstLine="0"/>
      </w:pPr>
      <w:r>
        <w:t xml:space="preserve">рассмотрев в </w:t>
      </w:r>
      <w:r>
        <w:rPr>
          <w:spacing w:val="-3"/>
        </w:rPr>
        <w:t xml:space="preserve">судебном </w:t>
      </w:r>
      <w:r>
        <w:t xml:space="preserve">заседании апелляционную жалобу общества с ограниченной ответственностью «Авиакомпания «Победа» на решение Арбитражного </w:t>
      </w:r>
      <w:r>
        <w:rPr>
          <w:spacing w:val="-5"/>
        </w:rPr>
        <w:t xml:space="preserve">суда </w:t>
      </w:r>
      <w:r>
        <w:t>Мос</w:t>
      </w:r>
      <w:r>
        <w:t xml:space="preserve">- ковской области от 28.06.2019 по делу № А41-14234/19, принятое </w:t>
      </w:r>
      <w:r>
        <w:rPr>
          <w:spacing w:val="-3"/>
        </w:rPr>
        <w:t xml:space="preserve">судьей </w:t>
      </w:r>
      <w:r>
        <w:t>Гейц И.В. по заявлению общества с ограниченной ответственностью «Авиакомпания «Побе- да» к Управлению государственного надзора за обеспечением транспортной без- опасности по Центрально</w:t>
      </w:r>
      <w:r>
        <w:t xml:space="preserve">му </w:t>
      </w:r>
      <w:r>
        <w:rPr>
          <w:spacing w:val="-4"/>
        </w:rPr>
        <w:t xml:space="preserve">округу </w:t>
      </w:r>
      <w:r>
        <w:t xml:space="preserve">Федеральной </w:t>
      </w:r>
      <w:r>
        <w:rPr>
          <w:spacing w:val="-4"/>
        </w:rPr>
        <w:t>службы</w:t>
      </w:r>
      <w:r>
        <w:rPr>
          <w:spacing w:val="57"/>
        </w:rPr>
        <w:t xml:space="preserve"> </w:t>
      </w:r>
      <w:r>
        <w:t>по надзору в сфере транспорта об оспаривании ненормативного правового акта,</w:t>
      </w:r>
    </w:p>
    <w:p w:rsidR="00440AF3" w:rsidRDefault="00FD2B83">
      <w:pPr>
        <w:pStyle w:val="a3"/>
        <w:spacing w:line="290" w:lineRule="exact"/>
        <w:ind w:firstLine="0"/>
      </w:pPr>
      <w:r>
        <w:t>при участии в заседании:</w:t>
      </w:r>
    </w:p>
    <w:p w:rsidR="00440AF3" w:rsidRDefault="00FD2B83">
      <w:pPr>
        <w:pStyle w:val="a3"/>
        <w:spacing w:before="166" w:line="374" w:lineRule="auto"/>
        <w:ind w:right="73" w:firstLine="0"/>
        <w:jc w:val="left"/>
      </w:pPr>
      <w:r>
        <w:t>от ООО «Авиакомпания «Победа» - Першина А.В. по доверенности от 03.09.2019, от Управления государственного надзора за обеспече</w:t>
      </w:r>
      <w:r>
        <w:t>нием транспортной безопас- ности по Центральному округу Федеральной службы по надзору в сфере транспорта</w:t>
      </w:r>
    </w:p>
    <w:p w:rsidR="00440AF3" w:rsidRDefault="00FD2B83">
      <w:pPr>
        <w:pStyle w:val="a3"/>
        <w:spacing w:line="295" w:lineRule="exact"/>
        <w:ind w:firstLine="0"/>
        <w:jc w:val="left"/>
      </w:pPr>
      <w:r>
        <w:t>- Ахмадалиева А.Р. по доверенности от 18.01.2019,</w:t>
      </w:r>
    </w:p>
    <w:p w:rsidR="00440AF3" w:rsidRDefault="00440AF3">
      <w:pPr>
        <w:pStyle w:val="a3"/>
        <w:spacing w:before="9"/>
        <w:ind w:left="0" w:firstLine="0"/>
        <w:jc w:val="left"/>
        <w:rPr>
          <w:sz w:val="41"/>
        </w:rPr>
      </w:pPr>
    </w:p>
    <w:p w:rsidR="00440AF3" w:rsidRDefault="00FD2B83">
      <w:pPr>
        <w:pStyle w:val="1"/>
      </w:pPr>
      <w:r>
        <w:t>УСТАНОВИЛ:</w:t>
      </w:r>
    </w:p>
    <w:p w:rsidR="00440AF3" w:rsidRDefault="00440AF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0AF3" w:rsidRDefault="00FD2B83">
      <w:pPr>
        <w:pStyle w:val="a3"/>
        <w:spacing w:line="374" w:lineRule="auto"/>
        <w:ind w:right="120"/>
      </w:pPr>
      <w:r>
        <w:t>общество с ограниченной ответственностью «Авиакомпания «Победа» (да- лее – заявитель, Общество) обратилось в Арбитражный суд Московской области с заявлением к Управлению государственного надзора за обеспечением транспорт-</w:t>
      </w:r>
    </w:p>
    <w:p w:rsidR="00440AF3" w:rsidRDefault="00440AF3">
      <w:pPr>
        <w:spacing w:line="374" w:lineRule="auto"/>
        <w:sectPr w:rsidR="00440AF3">
          <w:type w:val="continuous"/>
          <w:pgSz w:w="11910" w:h="16840"/>
          <w:pgMar w:top="400" w:right="720" w:bottom="280" w:left="300" w:header="720" w:footer="72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22" w:firstLine="0"/>
      </w:pPr>
      <w:r>
        <w:t>ной безопасности по Центральному округу Федеральной службы по надзору в сфе- ре транспорта (далее – заинтересованное лицо, административный орган) об оспа- ривании предписания от 21.12.2018 № 21-01/15-145 об устранении нарушения тре- бований пункта 1 прило</w:t>
      </w:r>
      <w:r>
        <w:t>жения 3 Приказа Минтранса России от 30.09.2002 № 122</w:t>
      </w:r>
    </w:p>
    <w:p w:rsidR="00440AF3" w:rsidRDefault="00FD2B83">
      <w:pPr>
        <w:pStyle w:val="a3"/>
        <w:spacing w:line="374" w:lineRule="auto"/>
        <w:ind w:right="122" w:firstLine="0"/>
      </w:pPr>
      <w:r>
        <w:t>«О порядке обеспечения питанием экипажей морских, речных судов, за исключе- нием судов рыбопромыслового флота, и воздушных судов».</w:t>
      </w:r>
    </w:p>
    <w:p w:rsidR="00440AF3" w:rsidRDefault="00FD2B83">
      <w:pPr>
        <w:pStyle w:val="a3"/>
        <w:spacing w:line="374" w:lineRule="auto"/>
        <w:ind w:right="133"/>
      </w:pPr>
      <w:r>
        <w:t>Решением Арбитражного суда Московской области от 28.06.2019 по делу № А4</w:t>
      </w:r>
      <w:r>
        <w:t>1-14234/19 в удовлетворении заявленных требований отказано.</w:t>
      </w:r>
    </w:p>
    <w:p w:rsidR="00440AF3" w:rsidRDefault="00FD2B83">
      <w:pPr>
        <w:pStyle w:val="a3"/>
        <w:spacing w:line="374" w:lineRule="auto"/>
        <w:ind w:right="121"/>
      </w:pPr>
      <w:r>
        <w:t xml:space="preserve">В апелляционной жалобе Общество просит решение </w:t>
      </w:r>
      <w:r>
        <w:rPr>
          <w:spacing w:val="-5"/>
        </w:rPr>
        <w:t xml:space="preserve">суда </w:t>
      </w:r>
      <w:r>
        <w:t xml:space="preserve">первой инстанции отменить, ссылаясь на несоответствие выводов </w:t>
      </w:r>
      <w:r>
        <w:rPr>
          <w:spacing w:val="-5"/>
        </w:rPr>
        <w:t xml:space="preserve">суда </w:t>
      </w:r>
      <w:r>
        <w:t xml:space="preserve">обстоятельствам дела, непол- ное выяснение обстоятельств по </w:t>
      </w:r>
      <w:r>
        <w:rPr>
          <w:spacing w:val="-4"/>
        </w:rPr>
        <w:t xml:space="preserve">делу, </w:t>
      </w:r>
      <w:r>
        <w:t>неправильно</w:t>
      </w:r>
      <w:r>
        <w:t xml:space="preserve">е применение </w:t>
      </w:r>
      <w:r>
        <w:rPr>
          <w:spacing w:val="-4"/>
        </w:rPr>
        <w:t xml:space="preserve">судом </w:t>
      </w:r>
      <w:r>
        <w:t xml:space="preserve">норм права, и принять по делу новый </w:t>
      </w:r>
      <w:r>
        <w:rPr>
          <w:spacing w:val="-3"/>
        </w:rPr>
        <w:t xml:space="preserve">судебный </w:t>
      </w:r>
      <w:r>
        <w:t>акт об удовлетворении заявленных требований в полном</w:t>
      </w:r>
      <w:r>
        <w:rPr>
          <w:spacing w:val="1"/>
        </w:rPr>
        <w:t xml:space="preserve"> </w:t>
      </w:r>
      <w:r>
        <w:t>объеме.</w:t>
      </w:r>
    </w:p>
    <w:p w:rsidR="00440AF3" w:rsidRDefault="00FD2B83">
      <w:pPr>
        <w:pStyle w:val="a3"/>
        <w:spacing w:line="374" w:lineRule="auto"/>
        <w:ind w:right="121"/>
      </w:pPr>
      <w:r>
        <w:t xml:space="preserve">Представитель заявителя в </w:t>
      </w:r>
      <w:r>
        <w:rPr>
          <w:spacing w:val="-3"/>
        </w:rPr>
        <w:t xml:space="preserve">судебном </w:t>
      </w:r>
      <w:r>
        <w:t>заседании поддержал доводы апелля- ционной</w:t>
      </w:r>
      <w:r>
        <w:rPr>
          <w:spacing w:val="-1"/>
        </w:rPr>
        <w:t xml:space="preserve"> </w:t>
      </w:r>
      <w:r>
        <w:t>жалобы.</w:t>
      </w:r>
    </w:p>
    <w:p w:rsidR="00440AF3" w:rsidRDefault="00FD2B83">
      <w:pPr>
        <w:pStyle w:val="a3"/>
        <w:spacing w:line="374" w:lineRule="auto"/>
        <w:ind w:right="119"/>
      </w:pPr>
      <w:r>
        <w:rPr>
          <w:spacing w:val="-5"/>
        </w:rPr>
        <w:t xml:space="preserve">Представитель </w:t>
      </w:r>
      <w:r>
        <w:t xml:space="preserve">административного органа в </w:t>
      </w:r>
      <w:r>
        <w:rPr>
          <w:spacing w:val="-8"/>
        </w:rPr>
        <w:t>суде</w:t>
      </w:r>
      <w:r>
        <w:rPr>
          <w:spacing w:val="-8"/>
        </w:rPr>
        <w:t xml:space="preserve">бном </w:t>
      </w:r>
      <w:r>
        <w:rPr>
          <w:spacing w:val="-5"/>
        </w:rPr>
        <w:t xml:space="preserve">заседании возражал про- </w:t>
      </w:r>
      <w:r>
        <w:rPr>
          <w:spacing w:val="-3"/>
        </w:rPr>
        <w:t xml:space="preserve">тив </w:t>
      </w:r>
      <w:r>
        <w:rPr>
          <w:spacing w:val="-5"/>
        </w:rPr>
        <w:t xml:space="preserve">доводов апелляционной жалобы, </w:t>
      </w:r>
      <w:r>
        <w:rPr>
          <w:spacing w:val="-3"/>
        </w:rPr>
        <w:t xml:space="preserve">по </w:t>
      </w:r>
      <w:r>
        <w:rPr>
          <w:spacing w:val="-5"/>
        </w:rPr>
        <w:t xml:space="preserve">основаниям, изложенным </w:t>
      </w:r>
      <w:r>
        <w:t xml:space="preserve">в </w:t>
      </w:r>
      <w:r>
        <w:rPr>
          <w:spacing w:val="-4"/>
        </w:rPr>
        <w:t xml:space="preserve">отзыве </w:t>
      </w:r>
      <w:r>
        <w:rPr>
          <w:spacing w:val="-3"/>
        </w:rPr>
        <w:t xml:space="preserve">на </w:t>
      </w:r>
      <w:r>
        <w:rPr>
          <w:spacing w:val="-5"/>
        </w:rPr>
        <w:t xml:space="preserve">нее, просил решение </w:t>
      </w:r>
      <w:r>
        <w:rPr>
          <w:spacing w:val="-9"/>
        </w:rPr>
        <w:t xml:space="preserve">суда </w:t>
      </w:r>
      <w:r>
        <w:rPr>
          <w:spacing w:val="-4"/>
        </w:rPr>
        <w:t xml:space="preserve">первой </w:t>
      </w:r>
      <w:r>
        <w:rPr>
          <w:spacing w:val="-5"/>
        </w:rPr>
        <w:t xml:space="preserve">инстанции оставить без изменения, </w:t>
      </w:r>
      <w:r>
        <w:rPr>
          <w:spacing w:val="-6"/>
        </w:rPr>
        <w:t xml:space="preserve">апелляционную </w:t>
      </w:r>
      <w:r>
        <w:rPr>
          <w:spacing w:val="-3"/>
        </w:rPr>
        <w:t xml:space="preserve">жа- </w:t>
      </w:r>
      <w:r>
        <w:rPr>
          <w:spacing w:val="-5"/>
        </w:rPr>
        <w:t xml:space="preserve">лобу </w:t>
      </w:r>
      <w:r>
        <w:t xml:space="preserve">– </w:t>
      </w:r>
      <w:r>
        <w:rPr>
          <w:spacing w:val="-5"/>
        </w:rPr>
        <w:t xml:space="preserve">без </w:t>
      </w:r>
      <w:r>
        <w:rPr>
          <w:spacing w:val="-6"/>
        </w:rPr>
        <w:t>удовлетворения.</w:t>
      </w:r>
    </w:p>
    <w:p w:rsidR="00440AF3" w:rsidRDefault="00FD2B83">
      <w:pPr>
        <w:pStyle w:val="a3"/>
        <w:spacing w:line="374" w:lineRule="auto"/>
        <w:ind w:right="122"/>
      </w:pPr>
      <w:r>
        <w:t>Изучив апелляционную жалобу, отзыв на нее, м</w:t>
      </w:r>
      <w:r>
        <w:t>атериалы дела, выслушав представителей участвующих в деле лиц, суд апелляционной инстанции с учетом требований статьи 71 Арбитражного процессуального кодекса Российской Федера- ции (далее – АПК РФ) установил следующие обстоятельства.</w:t>
      </w:r>
    </w:p>
    <w:p w:rsidR="00440AF3" w:rsidRDefault="00FD2B83">
      <w:pPr>
        <w:pStyle w:val="a3"/>
        <w:spacing w:line="374" w:lineRule="auto"/>
        <w:ind w:right="119"/>
      </w:pPr>
      <w:r>
        <w:t xml:space="preserve">В период с 19.12.2018 </w:t>
      </w:r>
      <w:r>
        <w:t>по 21.12.2018 на основании распоряжения от 17.12.2018 № ВМ 1.6-598-р/уфс заинтересованным лицом проведена внеплановая выездная проверка в отношении ООО «Авиакомпания «Победа» с целью контроля выполнения требований воздушного законодательства, в ходе которо</w:t>
      </w:r>
      <w:r>
        <w:t>й было выяв- лено нарушение требований пункта 1 приложения 3 Приказа Минтранса России от 30.09.2002 № 122 «О порядке обеспечения питанием экипажей морских, речных судов, за исключением судов рыбопромыслового флота, и воздушных судов», а именно: члены кабин</w:t>
      </w:r>
      <w:r>
        <w:t>ного экипажа в дни полетов не обеспечиваются эксплуатан-</w:t>
      </w:r>
    </w:p>
    <w:p w:rsidR="00440AF3" w:rsidRDefault="00440AF3">
      <w:pPr>
        <w:spacing w:line="374" w:lineRule="auto"/>
        <w:sectPr w:rsidR="00440AF3">
          <w:headerReference w:type="default" r:id="rId10"/>
          <w:pgSz w:w="11910" w:h="16840"/>
          <w:pgMar w:top="900" w:right="720" w:bottom="280" w:left="300" w:header="705" w:footer="0" w:gutter="0"/>
          <w:pgNumType w:start="2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30" w:firstLine="0"/>
        <w:jc w:val="left"/>
      </w:pPr>
      <w:r>
        <w:t>том бесплатным рационом питания, что отражено в акте проверки от 21.12.2018 № 21-33.</w:t>
      </w:r>
    </w:p>
    <w:p w:rsidR="00440AF3" w:rsidRDefault="00FD2B83">
      <w:pPr>
        <w:pStyle w:val="a3"/>
        <w:spacing w:line="297" w:lineRule="exact"/>
        <w:ind w:left="2121" w:firstLine="0"/>
      </w:pPr>
      <w:r>
        <w:t>В связи с выявленными нарушениями заинтересованным лицом ООО</w:t>
      </w:r>
    </w:p>
    <w:p w:rsidR="00440AF3" w:rsidRDefault="00FD2B83">
      <w:pPr>
        <w:pStyle w:val="a3"/>
        <w:spacing w:before="166" w:line="374" w:lineRule="auto"/>
        <w:ind w:right="124" w:firstLine="0"/>
      </w:pPr>
      <w:r>
        <w:t>«Авиакомпания «Победа» выдано предписание от 21.12.2018 № 21-01/15-145 по устранению нарушений требований возд</w:t>
      </w:r>
      <w:r>
        <w:t>ушного законодательства в срок до 20.02.2019.</w:t>
      </w:r>
    </w:p>
    <w:p w:rsidR="00440AF3" w:rsidRDefault="00FD2B83">
      <w:pPr>
        <w:pStyle w:val="a3"/>
        <w:spacing w:line="374" w:lineRule="auto"/>
        <w:ind w:right="133"/>
      </w:pPr>
      <w:r>
        <w:t>Не согласившись с вынесенным административным органом предписанием, Общество обратилось в арбитражный суд с настоящим заявлением.</w:t>
      </w:r>
    </w:p>
    <w:p w:rsidR="00440AF3" w:rsidRDefault="00FD2B83">
      <w:pPr>
        <w:pStyle w:val="a3"/>
        <w:spacing w:line="374" w:lineRule="auto"/>
        <w:ind w:right="121"/>
      </w:pPr>
      <w:r>
        <w:t>В обоснование своей позиции, как в заявлении в суд, так и в апелляционной жалобе</w:t>
      </w:r>
      <w:r>
        <w:t>, заявитель ссылается на то, что у эксплуатанта нет возможности обеспечи- вать бортовым питанием членов кабинных экипажей, поскольку в аэропорту Вну- ково отсутствует специализированная организация общественного питания, спо- собная предоставить специально</w:t>
      </w:r>
      <w:r>
        <w:t>е питание бортпроводникам, основанное на рели- гиозных убеждениях, медицинских показаниях, соблюдении особых режимов пи- тания (веганство, сыроедение, халяль, кошер и т.д.), в связи с чем приказом гене- рального директора ООО «Авиакомпания «Победа» от 27.0</w:t>
      </w:r>
      <w:r>
        <w:t>9.2018 № 158/1 изменен порядок обеспечения бортовым питанием членов кабинных экипажей Общества, установлен размер компенсации в размере 105 руб. за каждый полетный час без учета НДС.</w:t>
      </w:r>
    </w:p>
    <w:p w:rsidR="00440AF3" w:rsidRDefault="00FD2B83">
      <w:pPr>
        <w:pStyle w:val="a3"/>
        <w:spacing w:line="374" w:lineRule="auto"/>
        <w:ind w:right="110"/>
      </w:pPr>
      <w:r>
        <w:t xml:space="preserve">Проверив правильность применения </w:t>
      </w:r>
      <w:r>
        <w:rPr>
          <w:spacing w:val="-4"/>
        </w:rPr>
        <w:t xml:space="preserve">судом </w:t>
      </w:r>
      <w:r>
        <w:t>первой инстанции норм матери- альн</w:t>
      </w:r>
      <w:r>
        <w:t xml:space="preserve">ого и процессуального права, </w:t>
      </w:r>
      <w:r>
        <w:rPr>
          <w:spacing w:val="-6"/>
        </w:rPr>
        <w:t xml:space="preserve">суд </w:t>
      </w:r>
      <w:r>
        <w:t>апелляционной инстанции пришел к выводу о том, что апелляционная жалоба не подлежит удовлетворению ввиду</w:t>
      </w:r>
      <w:r>
        <w:rPr>
          <w:spacing w:val="-49"/>
        </w:rPr>
        <w:t xml:space="preserve"> </w:t>
      </w:r>
      <w:r>
        <w:t>следующего.</w:t>
      </w:r>
    </w:p>
    <w:p w:rsidR="00440AF3" w:rsidRDefault="00FD2B83">
      <w:pPr>
        <w:pStyle w:val="a3"/>
        <w:spacing w:line="374" w:lineRule="auto"/>
        <w:ind w:right="114"/>
      </w:pPr>
      <w:r>
        <w:t>Частью 1 ст. 198 АПК РФ предусмотрено, что граждане, организации и иные лица вправе обратиться в арбитражн</w:t>
      </w:r>
      <w:r>
        <w:t>ый суд с заявлением о признании недействи- тельными ненормативных правовых актов, незаконными решений и действий (без- действия) государственных органов, органов местного самоуправления, иных орга- нов, должностных лиц, если полагают, что оспариваемый нено</w:t>
      </w:r>
      <w:r>
        <w:t>рмативный право- 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</w:t>
      </w:r>
    </w:p>
    <w:p w:rsidR="00440AF3" w:rsidRDefault="00440AF3">
      <w:pPr>
        <w:spacing w:line="374" w:lineRule="auto"/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33" w:firstLine="0"/>
      </w:pPr>
      <w:r>
        <w:t>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440AF3" w:rsidRDefault="00FD2B83">
      <w:pPr>
        <w:pStyle w:val="a3"/>
        <w:spacing w:line="374" w:lineRule="auto"/>
        <w:ind w:right="111"/>
      </w:pPr>
      <w:r>
        <w:t>Для признания оспариваемых ненормативных правовых актов, решений и действий (бездействия) незаконными, необходимо наличие одновременно двух условий: оспариваемые действия должны не соответствовать закону или иному нормативному правовому акту и нарушать пра</w:t>
      </w:r>
      <w:r>
        <w:t>ва и законные интересы граждан, ор- ганизаций и иных лиц в сфере предпринимательской и иной экономической дея- тельности.</w:t>
      </w:r>
    </w:p>
    <w:p w:rsidR="00440AF3" w:rsidRDefault="00FD2B83">
      <w:pPr>
        <w:pStyle w:val="a3"/>
        <w:spacing w:line="374" w:lineRule="auto"/>
        <w:ind w:right="124"/>
      </w:pPr>
      <w:r>
        <w:t>Доводы апелляционной жалобы о том, что требование оспариваемого пред- писания содержат общую формулировку, а также отсутствуют меры, к</w:t>
      </w:r>
      <w:r>
        <w:t>оторые необ- ходимо принять Обществом по устранению выявленных нарушений, отклоняются апелляционным судом.</w:t>
      </w:r>
    </w:p>
    <w:p w:rsidR="00440AF3" w:rsidRDefault="00FD2B83">
      <w:pPr>
        <w:pStyle w:val="a3"/>
        <w:spacing w:line="374" w:lineRule="auto"/>
        <w:ind w:right="115"/>
      </w:pPr>
      <w:r>
        <w:t>Исполнимость предписания является важным требованием к данному виду ненормативного акта и одним из элементов законности предписания, поскольку предпи</w:t>
      </w:r>
      <w:r>
        <w:t>сание исходит от государственного органа, обладающего властными полно- мочиями, носит обязательный характер и для его исполнения устанавливается определенный срок, за нарушение которого наступает административная ответ- ственность.</w:t>
      </w:r>
    </w:p>
    <w:p w:rsidR="00440AF3" w:rsidRDefault="00FD2B83">
      <w:pPr>
        <w:pStyle w:val="a3"/>
        <w:spacing w:line="374" w:lineRule="auto"/>
        <w:ind w:right="132"/>
      </w:pPr>
      <w:r>
        <w:t>Также при вынесении пред</w:t>
      </w:r>
      <w:r>
        <w:t>писания контролирующему органу необходимо обеспечить соблюдение не только норм законодательства, но и законных интересов нарушителя, не превышая разумно необходимые меры воздействия на него. В чис- ле прочих, подразумевается, что предписание должно быть ре</w:t>
      </w:r>
      <w:r>
        <w:t>ально исполнимым.</w:t>
      </w:r>
    </w:p>
    <w:p w:rsidR="00440AF3" w:rsidRDefault="00FD2B83">
      <w:pPr>
        <w:pStyle w:val="a3"/>
        <w:spacing w:line="374" w:lineRule="auto"/>
        <w:ind w:right="120"/>
      </w:pPr>
      <w:r>
        <w:t>По смыслу действующего законодательства предписание органа (должност- ного лица), осуществляющего государственный надзор (контроль), об устранении нарушений законодательства должно быть законным и обоснованным, четким и понятным для испол</w:t>
      </w:r>
      <w:r>
        <w:t>нения.</w:t>
      </w:r>
    </w:p>
    <w:p w:rsidR="00440AF3" w:rsidRDefault="00FD2B83">
      <w:pPr>
        <w:pStyle w:val="a3"/>
        <w:spacing w:line="374" w:lineRule="auto"/>
        <w:ind w:right="122"/>
      </w:pPr>
      <w:r>
        <w:t>Предписание должностного лица, осуществляющего государственный надзор, должно содержать только законные требования, то есть на юридическое лицо (индивидуального предпринимателя, гражданина) может быть возложена обя- занность по устранению лишь тех н</w:t>
      </w:r>
      <w:r>
        <w:t>арушений, соблюдение которых обязательно для них в силу</w:t>
      </w:r>
      <w:r>
        <w:rPr>
          <w:spacing w:val="-15"/>
        </w:rPr>
        <w:t xml:space="preserve"> </w:t>
      </w:r>
      <w:r>
        <w:t>закона.</w:t>
      </w:r>
    </w:p>
    <w:p w:rsidR="00440AF3" w:rsidRDefault="00440AF3">
      <w:pPr>
        <w:spacing w:line="374" w:lineRule="auto"/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22"/>
      </w:pPr>
      <w:r>
        <w:t>Вместе с тем, как обоснованно указал суд первой инстанции, лицо, обязан- ное исполнить указания имеющего властный характер ненормативного акта упол- номоченного органа, вопр</w:t>
      </w:r>
      <w:r>
        <w:t>еки доводам апелляционной жалобы, само определяет мероприятия, связанные с его исполнением, однако, оно должно знать, какое имен- но нарушение подлежит устранению.</w:t>
      </w:r>
    </w:p>
    <w:p w:rsidR="00440AF3" w:rsidRDefault="00FD2B83">
      <w:pPr>
        <w:pStyle w:val="a3"/>
        <w:spacing w:line="374" w:lineRule="auto"/>
        <w:ind w:right="122"/>
      </w:pPr>
      <w:r>
        <w:t>Как следует из оспариваемого предписания, выявлены нарушения пункта 1 приложения 3 Приказа М</w:t>
      </w:r>
      <w:r>
        <w:t>интранса России от 30.09.2002 № 122 «О порядке обеспе- чения питанием экипажей морских, речных судов, за исключением судов рыбопро- мыслового флота, и воздушных судов», а именно: члены кабинного экипажа в дни полетов не обеспечиваются эксплуатантом бесплат</w:t>
      </w:r>
      <w:r>
        <w:t>ным рационом питания. Пред- писано в срок до 20.02.2019 устранить указанные нарушения.</w:t>
      </w:r>
    </w:p>
    <w:p w:rsidR="00440AF3" w:rsidRDefault="00FD2B83">
      <w:pPr>
        <w:pStyle w:val="a3"/>
        <w:spacing w:line="374" w:lineRule="auto"/>
        <w:ind w:right="126"/>
      </w:pPr>
      <w:r>
        <w:t>Изучив оспариваемое предписание, апелляционный суд поддерживает вывод суда о том, что оно является законным и исполнимым, содержит конкретное нару- шение.</w:t>
      </w:r>
    </w:p>
    <w:p w:rsidR="00440AF3" w:rsidRDefault="00FD2B83">
      <w:pPr>
        <w:pStyle w:val="a3"/>
        <w:spacing w:line="374" w:lineRule="auto"/>
        <w:ind w:right="122"/>
      </w:pPr>
      <w:r>
        <w:t>Пунктом 2 пост</w:t>
      </w:r>
      <w:r>
        <w:t>ановления Правительства Российской Федерации от 07.12.2001 № 861 «О рационах питания экипажей морских, речных судов, за ис- ключением судов рыбопромыслового флота, и воздушных судов» установлено, что порядок обеспечения питанием экипажей морских, речных су</w:t>
      </w:r>
      <w:r>
        <w:t>дов, за исключением судов рыбопромыслового флота, и воздушных судов определяется Министерством транспорта Российской Федерации.</w:t>
      </w:r>
    </w:p>
    <w:p w:rsidR="00440AF3" w:rsidRDefault="00FD2B83">
      <w:pPr>
        <w:pStyle w:val="a3"/>
        <w:spacing w:line="374" w:lineRule="auto"/>
        <w:ind w:right="120"/>
      </w:pPr>
      <w:r>
        <w:t>При этом, вопреки доводам апелляционной жалобы, данная норма не являет- ся нормой, применимой в целях налогообложения (в отличие</w:t>
      </w:r>
      <w:r>
        <w:t xml:space="preserve"> от п. 1 указанного по- становления).</w:t>
      </w:r>
    </w:p>
    <w:p w:rsidR="00440AF3" w:rsidRDefault="00FD2B83">
      <w:pPr>
        <w:pStyle w:val="a3"/>
        <w:spacing w:line="374" w:lineRule="auto"/>
        <w:ind w:right="121"/>
      </w:pPr>
      <w:r>
        <w:t xml:space="preserve">В развитие данной нормы приказом Минтранса России от 30.09.2002 № 122 утвержден </w:t>
      </w:r>
      <w:hyperlink r:id="rId11">
        <w:r>
          <w:t>Порядок</w:t>
        </w:r>
      </w:hyperlink>
      <w:r>
        <w:t xml:space="preserve"> обеспечения питанием экипажей воздушных судов граждан- ской авиации (далее – Порядок № 122), согласно п. 1 которого экипажи воздушных судов в дни полетов и дежурств обеспечиваются эксплуатантом бесплатным рацио- ном пита</w:t>
      </w:r>
      <w:r>
        <w:t>ния.</w:t>
      </w:r>
    </w:p>
    <w:p w:rsidR="00440AF3" w:rsidRDefault="00FD2B83">
      <w:pPr>
        <w:pStyle w:val="a3"/>
        <w:spacing w:line="372" w:lineRule="auto"/>
        <w:ind w:right="122"/>
      </w:pPr>
      <w:r>
        <w:t>При невозможности обеспечения экипажа бесплатным питанием во внебазо- вых аэропортах (аэродромах, посадочных площадках) по причине отсутствия спе-</w:t>
      </w:r>
    </w:p>
    <w:p w:rsidR="00440AF3" w:rsidRDefault="00440AF3">
      <w:pPr>
        <w:spacing w:line="372" w:lineRule="auto"/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33" w:firstLine="0"/>
      </w:pPr>
      <w:r>
        <w:t>циализированных организаций общественного питания допускается возмещение расходов на питание членам экипажа.</w:t>
      </w:r>
    </w:p>
    <w:p w:rsidR="00440AF3" w:rsidRDefault="00FD2B83">
      <w:pPr>
        <w:pStyle w:val="a3"/>
        <w:spacing w:line="374" w:lineRule="auto"/>
        <w:ind w:right="125"/>
      </w:pPr>
      <w:r>
        <w:t xml:space="preserve">Согласно пункту 2 Порядка № 122 при организации питания в специализи- рованных организациях общественного питания в базовых аэропортах эксплуатан- </w:t>
      </w:r>
      <w:r>
        <w:t>том обеспечивается рацион питания, составление меню-раскладок, учет пищевой ценности и калькуляция блюд. Калорийность суточного рациона питания в дни по- летов и дежурств с учетом норм потребляемых белков, жиров и углеводов на одно- го члена экипажа не дол</w:t>
      </w:r>
      <w:r>
        <w:t>жна быть ниже 3500 ккал.</w:t>
      </w:r>
    </w:p>
    <w:p w:rsidR="00440AF3" w:rsidRDefault="00FD2B83">
      <w:pPr>
        <w:pStyle w:val="a3"/>
        <w:spacing w:line="374" w:lineRule="auto"/>
        <w:ind w:right="122"/>
      </w:pPr>
      <w:r>
        <w:t xml:space="preserve">Вместе с тем, как следует из материалов дела и не оспаривается заявителем, являющимся эксплуатантом в рассматриваемых правоотношениях, заявителем при выполнении полетов из аэропорта базирования, а также из внебазовых аэропортов, в </w:t>
      </w:r>
      <w:r>
        <w:t>которых имеется возможность обеспечения экипажа бесплатным питанием, до- пускается выплата расходов на питание членам экипажа вместо обеспечения пита- нием, что прямо нарушает Порядок № 122.</w:t>
      </w:r>
    </w:p>
    <w:p w:rsidR="00440AF3" w:rsidRDefault="00FD2B83">
      <w:pPr>
        <w:pStyle w:val="a3"/>
        <w:spacing w:line="374" w:lineRule="auto"/>
        <w:ind w:right="121"/>
      </w:pPr>
      <w:r>
        <w:t>Довод апелляционной жалобы о том, что при невозможности обеспечен</w:t>
      </w:r>
      <w:r>
        <w:t>ия экипажа бесплатным питанием во внебазовых аэропортах (аэродромах, посадочных площадках) по причине отсутствия специализированных организаций обществен- ного питания допускается возмещение расходов на питание членам экипажа (п. 1 Порядка № 122), отклоняе</w:t>
      </w:r>
      <w:r>
        <w:t>тся апелляционным судом, поскольку аэропорт Внуково является для эксплуатанта аэропортом базирования, что заявителем не отрицается.</w:t>
      </w:r>
    </w:p>
    <w:p w:rsidR="00440AF3" w:rsidRDefault="00FD2B83">
      <w:pPr>
        <w:pStyle w:val="a3"/>
        <w:spacing w:line="374" w:lineRule="auto"/>
        <w:ind w:right="122"/>
      </w:pPr>
      <w:r>
        <w:t>При этом возмещение расходов на питание членам экипажа в аэропортах ба- зирования действующим законодательством не предусмот</w:t>
      </w:r>
      <w:r>
        <w:t>рено.</w:t>
      </w:r>
    </w:p>
    <w:p w:rsidR="00440AF3" w:rsidRDefault="00FD2B83">
      <w:pPr>
        <w:pStyle w:val="a3"/>
        <w:spacing w:line="372" w:lineRule="auto"/>
        <w:ind w:right="132"/>
      </w:pPr>
      <w:r>
        <w:t>Более того, как следует из материалов дела, в аэропорту Внуково имеется возможность обеспечения членов экипажа бесплатным питанием.</w:t>
      </w:r>
    </w:p>
    <w:p w:rsidR="00440AF3" w:rsidRDefault="00FD2B83">
      <w:pPr>
        <w:pStyle w:val="a3"/>
        <w:spacing w:line="374" w:lineRule="auto"/>
        <w:ind w:right="119"/>
      </w:pPr>
      <w:r>
        <w:t xml:space="preserve">Доводы апелляционной жалобы о том, что у эксплуатанта нет возможности обеспечивать бортовым питанием членов кабинных экипажей, поскольку в аэро- порту </w:t>
      </w:r>
      <w:r>
        <w:rPr>
          <w:spacing w:val="-3"/>
        </w:rPr>
        <w:t xml:space="preserve">Внуково отсутствует </w:t>
      </w:r>
      <w:r>
        <w:t>специализированная организация общественного пита- ния, способная предоставить специа</w:t>
      </w:r>
      <w:r>
        <w:t>льное питание бортпроводникам, основанное на религиозных убеждениях, медицинских показаниях, соблюдении особых режи- мов питания (веганство, сыроедение, халяль, кошер и т.д.), в связи с чем приказом генерального директора ООО «Авиакомпания</w:t>
      </w:r>
      <w:r>
        <w:rPr>
          <w:spacing w:val="-37"/>
        </w:rPr>
        <w:t xml:space="preserve"> </w:t>
      </w:r>
      <w:r>
        <w:t>«Победа» от 27.0</w:t>
      </w:r>
      <w:r>
        <w:t xml:space="preserve">9.2018 № 158/1 </w:t>
      </w:r>
      <w:r>
        <w:rPr>
          <w:spacing w:val="4"/>
        </w:rPr>
        <w:t>из-</w:t>
      </w:r>
    </w:p>
    <w:p w:rsidR="00440AF3" w:rsidRDefault="00440AF3">
      <w:pPr>
        <w:spacing w:line="374" w:lineRule="auto"/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22" w:firstLine="0"/>
      </w:pPr>
      <w:r>
        <w:t>менен порядок обеспечения бортовым питанием членов кабинных экипажей Обще- ства, установлен размер компенсации в размере 105 руб. за каждый полетный час без учета НДС, отклоняются апелляционным судом по следующим основ</w:t>
      </w:r>
      <w:r>
        <w:t>аниям.</w:t>
      </w:r>
    </w:p>
    <w:p w:rsidR="00440AF3" w:rsidRDefault="00FD2B83">
      <w:pPr>
        <w:pStyle w:val="a3"/>
        <w:spacing w:line="374" w:lineRule="auto"/>
        <w:ind w:right="122"/>
      </w:pPr>
      <w:r>
        <w:t>Обязанность обеспечить экипаж бесплатным питанием прямо предусмотрена специальной нормой права. При этом отказы от бесплатного рациона питания по вышеуказанным основаниям не могут свидетельствовать об отсутствии обязанно- сти по предоставлению таког</w:t>
      </w:r>
      <w:r>
        <w:t>о питания, поскольку данная обязанность прямо предусмотрена Порядком № 122.</w:t>
      </w:r>
    </w:p>
    <w:p w:rsidR="00440AF3" w:rsidRDefault="00FD2B83">
      <w:pPr>
        <w:pStyle w:val="a3"/>
        <w:spacing w:line="374" w:lineRule="auto"/>
        <w:ind w:right="122"/>
      </w:pPr>
      <w:r>
        <w:t>Положений, освобождающих эксплуатанта от обязанности по предоставле- нию бесплатного рациона питания членам экипажа при отсутствии возможности обеспечить членов экипажа специальным</w:t>
      </w:r>
      <w:r>
        <w:t xml:space="preserve"> питанием, ни Порядком № 122, ни ины- ми правовыми актами не предусмотрено.</w:t>
      </w:r>
    </w:p>
    <w:p w:rsidR="00440AF3" w:rsidRDefault="00FD2B83">
      <w:pPr>
        <w:pStyle w:val="a3"/>
        <w:spacing w:line="374" w:lineRule="auto"/>
        <w:ind w:right="122"/>
      </w:pPr>
      <w:r>
        <w:t>В рассматриваемом случае заявителем понятие «отсутствие специализиро- ванных организаций общественного питания» подменено на понятие «отсутствие специального питания», что повлекло</w:t>
      </w:r>
      <w:r>
        <w:t xml:space="preserve"> для заявителя ошибочное толкование норм права.</w:t>
      </w:r>
    </w:p>
    <w:p w:rsidR="00440AF3" w:rsidRDefault="00FD2B83">
      <w:pPr>
        <w:pStyle w:val="a3"/>
        <w:spacing w:line="279" w:lineRule="exact"/>
        <w:ind w:left="2121" w:firstLine="0"/>
      </w:pPr>
      <w:r>
        <w:t>Более того, как правильно установлено судом первой инстанции, заключен-</w:t>
      </w:r>
    </w:p>
    <w:p w:rsidR="00440AF3" w:rsidRDefault="00FD2B83">
      <w:pPr>
        <w:pStyle w:val="a3"/>
        <w:spacing w:before="166" w:line="374" w:lineRule="auto"/>
        <w:ind w:right="122" w:firstLine="0"/>
      </w:pPr>
      <w:r>
        <w:t>ный 19.11.2014 между ООО «Скай Фуд Внуково» (поставщик) и ООО «Авиакомпа- ния «Победа» (ранее ООО «Бюджетный перевозчик») (покупатель) договор № 213/214 ПП 59 на обеспечение экипажей воздушных судов бортовым питанием и Технические условия предоставления бо</w:t>
      </w:r>
      <w:r>
        <w:t>ртового питания и сопутствующих услуг пассажирам и экипажам воздушных судов на основании Технологического графика обслуживания воздушных судов аэропорта Внуково, утвержденные 19.11.2014 ге- неральным директором ООО «Скай Фуд Внуково», заявитель не лишен во</w:t>
      </w:r>
      <w:r>
        <w:t>зможно- сти сформировать рационы бортового питания с учетом религиозных убеждений, медицинских показаний, соблюдения особых режимов питания (веганство, сырое- дение, халяль, кошер и т.д.).</w:t>
      </w:r>
    </w:p>
    <w:p w:rsidR="00440AF3" w:rsidRDefault="00FD2B83">
      <w:pPr>
        <w:pStyle w:val="a3"/>
        <w:spacing w:line="374" w:lineRule="auto"/>
        <w:ind w:right="119"/>
      </w:pPr>
      <w:r>
        <w:t>При этом представленное заявителем письмо, содержащее ответ ООО «Ск</w:t>
      </w:r>
      <w:r>
        <w:t>ай Фуд Внуково» на обращение ООО «Авиакомпания «Победа» о рассмотрении воз- можности по формированию и поставке для членов экипажа особых рационов пи-</w:t>
      </w:r>
    </w:p>
    <w:p w:rsidR="00440AF3" w:rsidRDefault="00440AF3">
      <w:pPr>
        <w:spacing w:line="374" w:lineRule="auto"/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23" w:firstLine="0"/>
      </w:pPr>
      <w:r>
        <w:t>тания, не свидетельствует об отсутствии такой возможности на момент проверки, поскольк</w:t>
      </w:r>
      <w:r>
        <w:t>у датировано 2017 годом.</w:t>
      </w:r>
    </w:p>
    <w:p w:rsidR="00440AF3" w:rsidRDefault="00FD2B83">
      <w:pPr>
        <w:pStyle w:val="a3"/>
        <w:spacing w:line="374" w:lineRule="auto"/>
        <w:ind w:right="122"/>
      </w:pPr>
      <w:r>
        <w:t>Вместе с тем, в любом случае доводы заявителя не свидетельствуют о неза- конности оспариваемого предписания и об отсутствии у него (заявителя) обязанно- сти по исполнению Порядка № 122.</w:t>
      </w:r>
    </w:p>
    <w:p w:rsidR="00440AF3" w:rsidRDefault="00FD2B83">
      <w:pPr>
        <w:pStyle w:val="a3"/>
        <w:spacing w:line="374" w:lineRule="auto"/>
        <w:ind w:right="122"/>
      </w:pPr>
      <w:r>
        <w:t xml:space="preserve">Апелляционный </w:t>
      </w:r>
      <w:r>
        <w:rPr>
          <w:spacing w:val="-6"/>
        </w:rPr>
        <w:t xml:space="preserve">суд </w:t>
      </w:r>
      <w:r>
        <w:t>также считает возможным отм</w:t>
      </w:r>
      <w:r>
        <w:t>етить, что согласно мате- риалам дела, отказы от бесплатного рациона питания связаны с тем, что бортпро- водники придерживаются низкокалорийного питания (л.д. 95-100) и не связаны ни с религиозными убеждениями, ни с медицинскими показаниями, ни с соблюдени</w:t>
      </w:r>
      <w:r>
        <w:t>ем особых режимов питания (веганство, сыроедение, халяль, кошер и т.д.).</w:t>
      </w:r>
    </w:p>
    <w:p w:rsidR="00440AF3" w:rsidRDefault="00FD2B83">
      <w:pPr>
        <w:pStyle w:val="a3"/>
        <w:spacing w:line="374" w:lineRule="auto"/>
        <w:ind w:right="121"/>
      </w:pPr>
      <w:r>
        <w:t xml:space="preserve">Вместе с тем, Порядком № 122 прямо предусмотрено, что калорийность су- точного рациона питания в дни полетов и дежурств с учетом норм потребляемых белков, жиров и углеводов на одного </w:t>
      </w:r>
      <w:r>
        <w:t>члена экипажа не должна быть ниже 3500 ккал, в связи с чем формирование низкокалорийных рационов питания, нарушаю- щих указанную норму, недопустимо.</w:t>
      </w:r>
    </w:p>
    <w:p w:rsidR="00440AF3" w:rsidRDefault="00FD2B83">
      <w:pPr>
        <w:pStyle w:val="a3"/>
        <w:spacing w:line="374" w:lineRule="auto"/>
        <w:ind w:right="121"/>
      </w:pPr>
      <w:r>
        <w:t>Учитывая изложенное, апелляционный суд поддерживает вывод суда первой инстанции о том, что оспариваемое пре</w:t>
      </w:r>
      <w:r>
        <w:t>дписание выдано в пределах предоставлен- ных заинтересованному лицу полномочий и при наличии к тому достаточных осно- ваний, порядок поведения проверки соблюден, нарушений, влекущих признание оспариваемого предписания недействительным, допущено не было.</w:t>
      </w:r>
    </w:p>
    <w:p w:rsidR="00440AF3" w:rsidRDefault="00FD2B83">
      <w:pPr>
        <w:pStyle w:val="a3"/>
        <w:spacing w:line="374" w:lineRule="auto"/>
        <w:ind w:right="121"/>
      </w:pPr>
      <w:r>
        <w:t>Пр</w:t>
      </w:r>
      <w:r>
        <w:t>и таких обстоятельствах в рассматриваемом случае отсутствует совокуп- ность критериев для признания ненормативного правового акта недействительным, действий незаконными, поскольку обжалуемое предписание права и законные ин- тересы Общества не нарушает, как</w:t>
      </w:r>
      <w:r>
        <w:t>их-либо дополнительных обязанностей, не предусмотренных действующим законодательством на заявителя не возлагает, со- ответствует нормам права и являетя исполнимым.</w:t>
      </w:r>
    </w:p>
    <w:p w:rsidR="00440AF3" w:rsidRDefault="00FD2B83">
      <w:pPr>
        <w:pStyle w:val="a3"/>
        <w:spacing w:line="374" w:lineRule="auto"/>
        <w:ind w:right="122"/>
      </w:pPr>
      <w:r>
        <w:t>С учетом изложенного, вывод суда первой инстанции о том, что выданное Обществу предписание о</w:t>
      </w:r>
      <w:r>
        <w:t>т 21.12.2018 № 21-01/15-145 не подлежит отмене, по- скольку соответствует требованиям действующего законодательства Российской Федерации, правомерен.</w:t>
      </w:r>
    </w:p>
    <w:p w:rsidR="00440AF3" w:rsidRDefault="00440AF3">
      <w:pPr>
        <w:spacing w:line="374" w:lineRule="auto"/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spacing w:before="89" w:line="374" w:lineRule="auto"/>
        <w:ind w:right="121"/>
      </w:pPr>
      <w:r>
        <w:t>В соответствии с частью 3 статьи 201 АПК РФ арбитражный суд, установив, что оспариваемы</w:t>
      </w:r>
      <w:r>
        <w:t>й ненормативный правовой акт, решения и действия (бездействие) государственных органов, органов местного самоуправления, иных органов, долж- ностных лиц соответствуют закону или иному нормативному правовому акту и не нарушают права и законные интересы заяв</w:t>
      </w:r>
      <w:r>
        <w:t>ителя, суд принимает решение об отказе в удовлетворении заявленного требования.</w:t>
      </w:r>
    </w:p>
    <w:p w:rsidR="00440AF3" w:rsidRDefault="00FD2B83">
      <w:pPr>
        <w:pStyle w:val="a3"/>
        <w:spacing w:line="374" w:lineRule="auto"/>
        <w:ind w:right="122"/>
      </w:pPr>
      <w:r>
        <w:t>Учитывая изложенное выше, апелляционный суд приходит к выводу о за- конности и обоснованности решения суда первой инстанции.</w:t>
      </w:r>
    </w:p>
    <w:p w:rsidR="00440AF3" w:rsidRDefault="00FD2B83">
      <w:pPr>
        <w:pStyle w:val="a3"/>
        <w:spacing w:line="374" w:lineRule="auto"/>
        <w:ind w:right="122"/>
      </w:pPr>
      <w:r>
        <w:t>Судом первой инстанции, вопреки доводам апелляционн</w:t>
      </w:r>
      <w:r>
        <w:t>ой жалобы, при рас- смотрении дела установлены и исследованы все существенные для принятия пра- вильного решения обстоятельства, им дана надлежащая правовая оценка, выводы, изложенные в судебном акте, соответствуют фактическим обстоятельствам дела и действ</w:t>
      </w:r>
      <w:r>
        <w:t>ующему законодательству.</w:t>
      </w:r>
    </w:p>
    <w:p w:rsidR="00440AF3" w:rsidRDefault="00FD2B83">
      <w:pPr>
        <w:pStyle w:val="a3"/>
        <w:spacing w:line="374" w:lineRule="auto"/>
        <w:ind w:right="122"/>
      </w:pPr>
      <w:r>
        <w:t>Из доводов заявителя, материалов дела оснований для отмены или измене- ния решения суда первой инстанции не усматривается.</w:t>
      </w:r>
    </w:p>
    <w:p w:rsidR="00440AF3" w:rsidRDefault="00FD2B83">
      <w:pPr>
        <w:pStyle w:val="a3"/>
        <w:spacing w:line="374" w:lineRule="auto"/>
        <w:ind w:right="121"/>
      </w:pPr>
      <w:r>
        <w:t>Нарушений норм материального и процессуального права, являющихся в си- лу статьи 270 АПК РФ, основанием для отмены судебного акта, судом первой ин- станции не допущено.</w:t>
      </w:r>
    </w:p>
    <w:p w:rsidR="00440AF3" w:rsidRDefault="00FD2B83">
      <w:pPr>
        <w:pStyle w:val="a3"/>
        <w:spacing w:line="374" w:lineRule="auto"/>
        <w:ind w:right="120"/>
      </w:pPr>
      <w:r>
        <w:t>Руководствуясь статьями 266, 268, пунктом 1 статьи 269, статьей 271 Арбит- ражного проц</w:t>
      </w:r>
      <w:r>
        <w:t>ессуального кодекса Российской Федерации, суд</w:t>
      </w:r>
    </w:p>
    <w:p w:rsidR="00440AF3" w:rsidRDefault="00440AF3">
      <w:pPr>
        <w:pStyle w:val="a3"/>
        <w:spacing w:before="2"/>
        <w:ind w:left="0" w:firstLine="0"/>
        <w:jc w:val="left"/>
        <w:rPr>
          <w:sz w:val="25"/>
        </w:rPr>
      </w:pPr>
    </w:p>
    <w:p w:rsidR="00440AF3" w:rsidRDefault="00FD2B83">
      <w:pPr>
        <w:pStyle w:val="1"/>
      </w:pPr>
      <w:r>
        <w:t>ПОСТАНОВИЛ:</w:t>
      </w:r>
    </w:p>
    <w:p w:rsidR="00440AF3" w:rsidRDefault="00440AF3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40AF3" w:rsidRDefault="00FD2B83">
      <w:pPr>
        <w:pStyle w:val="a3"/>
        <w:spacing w:line="372" w:lineRule="auto"/>
        <w:ind w:right="122"/>
      </w:pPr>
      <w:r>
        <w:t>решение Арбитражного суда Московской области от 28.06.2019 по делу № А41-14234/19 оставить без изменения, апелляционную жалобу – без удовлетворе- ния.</w:t>
      </w:r>
    </w:p>
    <w:p w:rsidR="00440AF3" w:rsidRDefault="00FD2B83">
      <w:pPr>
        <w:pStyle w:val="a3"/>
        <w:spacing w:before="5" w:line="374" w:lineRule="auto"/>
        <w:ind w:right="134"/>
      </w:pPr>
      <w:r>
        <w:t>Постановление арбитражного суда апелляционной</w:t>
      </w:r>
      <w:r>
        <w:t xml:space="preserve"> инстанции может быть обжаловано в порядке кассационного производства в срок, не превышающий двух месяцев со дня вступления в законную силу.</w:t>
      </w:r>
    </w:p>
    <w:p w:rsidR="00440AF3" w:rsidRDefault="00440AF3">
      <w:pPr>
        <w:pStyle w:val="a3"/>
        <w:ind w:left="0" w:firstLine="0"/>
        <w:jc w:val="left"/>
        <w:rPr>
          <w:sz w:val="28"/>
        </w:rPr>
      </w:pPr>
    </w:p>
    <w:p w:rsidR="00440AF3" w:rsidRDefault="00440AF3">
      <w:pPr>
        <w:pStyle w:val="a3"/>
        <w:spacing w:before="7"/>
        <w:ind w:left="0" w:firstLine="0"/>
        <w:jc w:val="left"/>
        <w:rPr>
          <w:sz w:val="25"/>
        </w:rPr>
      </w:pPr>
    </w:p>
    <w:p w:rsidR="00440AF3" w:rsidRDefault="00FD2B83">
      <w:pPr>
        <w:pStyle w:val="a3"/>
        <w:tabs>
          <w:tab w:val="left" w:pos="8458"/>
        </w:tabs>
        <w:ind w:firstLine="0"/>
        <w:jc w:val="left"/>
      </w:pPr>
      <w:r>
        <w:t>Председательствующий</w:t>
      </w:r>
      <w:r>
        <w:tab/>
        <w:t>Н.А. Панкратьева</w:t>
      </w:r>
    </w:p>
    <w:p w:rsidR="00440AF3" w:rsidRDefault="00440AF3">
      <w:pPr>
        <w:sectPr w:rsidR="00440AF3">
          <w:pgSz w:w="11910" w:h="16840"/>
          <w:pgMar w:top="900" w:right="720" w:bottom="280" w:left="300" w:header="705" w:footer="0" w:gutter="0"/>
          <w:cols w:space="720"/>
        </w:sectPr>
      </w:pPr>
    </w:p>
    <w:p w:rsidR="00440AF3" w:rsidRDefault="00440AF3">
      <w:pPr>
        <w:pStyle w:val="a3"/>
        <w:spacing w:before="6"/>
        <w:ind w:left="0" w:firstLine="0"/>
        <w:jc w:val="left"/>
        <w:rPr>
          <w:sz w:val="12"/>
        </w:rPr>
      </w:pPr>
    </w:p>
    <w:p w:rsidR="00440AF3" w:rsidRDefault="00FD2B83">
      <w:pPr>
        <w:pStyle w:val="a3"/>
        <w:tabs>
          <w:tab w:val="left" w:pos="7399"/>
        </w:tabs>
        <w:spacing w:before="89"/>
        <w:ind w:left="341" w:firstLine="0"/>
        <w:jc w:val="center"/>
      </w:pPr>
      <w:r>
        <w:rPr>
          <w:spacing w:val="-4"/>
        </w:rPr>
        <w:t>Судьи</w:t>
      </w:r>
      <w:r>
        <w:rPr>
          <w:spacing w:val="-4"/>
        </w:rPr>
        <w:tab/>
      </w:r>
      <w:r>
        <w:t>П.А. Иевлев</w:t>
      </w:r>
    </w:p>
    <w:p w:rsidR="00440AF3" w:rsidRDefault="00440AF3">
      <w:pPr>
        <w:pStyle w:val="a3"/>
        <w:spacing w:before="4"/>
        <w:ind w:left="0" w:firstLine="0"/>
        <w:jc w:val="left"/>
        <w:rPr>
          <w:sz w:val="41"/>
        </w:rPr>
      </w:pPr>
    </w:p>
    <w:p w:rsidR="00440AF3" w:rsidRDefault="00FD2B83">
      <w:pPr>
        <w:pStyle w:val="a3"/>
        <w:spacing w:before="1"/>
        <w:ind w:left="0" w:right="509" w:firstLine="0"/>
        <w:jc w:val="right"/>
      </w:pPr>
      <w:r>
        <w:t>Н.В. Марченкова</w:t>
      </w:r>
    </w:p>
    <w:sectPr w:rsidR="00440AF3">
      <w:pgSz w:w="11910" w:h="16840"/>
      <w:pgMar w:top="900" w:right="720" w:bottom="280" w:left="30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83" w:rsidRDefault="00FD2B83">
      <w:r>
        <w:separator/>
      </w:r>
    </w:p>
  </w:endnote>
  <w:endnote w:type="continuationSeparator" w:id="0">
    <w:p w:rsidR="00FD2B83" w:rsidRDefault="00F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83" w:rsidRDefault="00FD2B83">
      <w:r>
        <w:separator/>
      </w:r>
    </w:p>
  </w:footnote>
  <w:footnote w:type="continuationSeparator" w:id="0">
    <w:p w:rsidR="00FD2B83" w:rsidRDefault="00F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F3" w:rsidRDefault="00FD2B8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4pt;margin-top:35.3pt;width:13pt;height:10.95pt;z-index:-251821056;mso-position-horizontal-relative:page;mso-position-vertical-relative:page" filled="f" stroked="f">
          <v:textbox inset="0,0,0,0">
            <w:txbxContent>
              <w:p w:rsidR="00440AF3" w:rsidRDefault="00FD2B83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3902">
                  <w:rPr>
                    <w:rFonts w:ascii="Arial"/>
                    <w:noProof/>
                    <w:sz w:val="16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3.2pt;margin-top:35.3pt;width:52.7pt;height:10.95pt;z-index:-251820032;mso-position-horizontal-relative:page;mso-position-vertical-relative:page" filled="f" stroked="f">
          <v:textbox inset="0,0,0,0">
            <w:txbxContent>
              <w:p w:rsidR="00440AF3" w:rsidRDefault="00FD2B83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А41-14234/19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0AF3"/>
    <w:rsid w:val="00440AF3"/>
    <w:rsid w:val="00C83902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firstLine="72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23DA1A1DD5AAC1D0D7600EAF18CB14D5FB381EE1B05AC6B59E21754290CCCE5497BDE1DF481C88E24C2A77977E53CD49DB4E7FD09E73CwEA7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10aas.arbi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2020-01-28T15:07:00Z</dcterms:created>
  <dcterms:modified xsi:type="dcterms:W3CDTF">2020-01-28T15:07:00Z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2020-01-28T00:00:00Z</vt:filetime>
  </property>
</Properties>
</file>