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C6" w:rsidRDefault="001B20C6">
      <w:pPr>
        <w:pStyle w:val="a3"/>
        <w:spacing w:before="8"/>
        <w:ind w:left="0" w:firstLine="0"/>
        <w:jc w:val="left"/>
        <w:rPr>
          <w:sz w:val="15"/>
        </w:rPr>
      </w:pPr>
    </w:p>
    <w:p w:rsidR="001B20C6" w:rsidRPr="002B399C" w:rsidRDefault="00285CF2">
      <w:pPr>
        <w:pStyle w:val="a3"/>
        <w:spacing w:before="88"/>
        <w:ind w:left="0" w:right="290" w:firstLine="0"/>
        <w:jc w:val="right"/>
        <w:rPr>
          <w:lang w:val="ru-RU"/>
        </w:rPr>
      </w:pPr>
      <w:bookmarkStart w:id="0" w:name="_GoBack"/>
      <w:bookmarkEnd w:id="0"/>
      <w:r w:rsidRPr="002B399C">
        <w:rPr>
          <w:lang w:val="ru-RU"/>
        </w:rPr>
        <w:t>79059_1229608</w:t>
      </w: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285CF2">
      <w:pPr>
        <w:pStyle w:val="1"/>
        <w:spacing w:before="240" w:line="506" w:lineRule="exact"/>
        <w:rPr>
          <w:lang w:val="ru-RU"/>
        </w:rPr>
      </w:pPr>
      <w:r w:rsidRPr="002B399C">
        <w:rPr>
          <w:lang w:val="ru-RU"/>
        </w:rPr>
        <w:t>ВЕРХОВНЫЙ СУД</w:t>
      </w:r>
    </w:p>
    <w:p w:rsidR="001B20C6" w:rsidRPr="002B399C" w:rsidRDefault="00285CF2">
      <w:pPr>
        <w:ind w:left="2496" w:right="2130"/>
        <w:jc w:val="center"/>
        <w:rPr>
          <w:b/>
          <w:sz w:val="44"/>
          <w:lang w:val="ru-RU"/>
        </w:rPr>
      </w:pPr>
      <w:r w:rsidRPr="002B399C">
        <w:rPr>
          <w:b/>
          <w:sz w:val="44"/>
          <w:lang w:val="ru-RU"/>
        </w:rPr>
        <w:t>РОССИЙСКОЙ ФЕДЕРАЦИИ</w:t>
      </w:r>
    </w:p>
    <w:p w:rsidR="001B20C6" w:rsidRPr="002B399C" w:rsidRDefault="00285CF2">
      <w:pPr>
        <w:pStyle w:val="a3"/>
        <w:spacing w:before="108"/>
        <w:ind w:left="0" w:right="113" w:firstLine="0"/>
        <w:jc w:val="right"/>
        <w:rPr>
          <w:lang w:val="ru-RU"/>
        </w:rPr>
      </w:pPr>
      <w:r w:rsidRPr="002B399C">
        <w:rPr>
          <w:lang w:val="ru-RU"/>
        </w:rPr>
        <w:t>№ 308-КГ18-11168</w:t>
      </w:r>
    </w:p>
    <w:p w:rsidR="001B20C6" w:rsidRPr="002B399C" w:rsidRDefault="001B20C6">
      <w:pPr>
        <w:pStyle w:val="a3"/>
        <w:spacing w:before="4"/>
        <w:ind w:left="0" w:firstLine="0"/>
        <w:jc w:val="left"/>
        <w:rPr>
          <w:sz w:val="39"/>
          <w:lang w:val="ru-RU"/>
        </w:rPr>
      </w:pPr>
    </w:p>
    <w:p w:rsidR="001B20C6" w:rsidRPr="002B399C" w:rsidRDefault="00285CF2">
      <w:pPr>
        <w:spacing w:before="1"/>
        <w:ind w:left="2414" w:right="2130"/>
        <w:jc w:val="center"/>
        <w:rPr>
          <w:b/>
          <w:sz w:val="36"/>
          <w:lang w:val="ru-RU"/>
        </w:rPr>
      </w:pPr>
      <w:r w:rsidRPr="002B399C">
        <w:rPr>
          <w:b/>
          <w:sz w:val="36"/>
          <w:lang w:val="ru-RU"/>
        </w:rPr>
        <w:t xml:space="preserve">О </w:t>
      </w:r>
      <w:proofErr w:type="gramStart"/>
      <w:r w:rsidRPr="002B399C">
        <w:rPr>
          <w:b/>
          <w:sz w:val="36"/>
          <w:lang w:val="ru-RU"/>
        </w:rPr>
        <w:t>П</w:t>
      </w:r>
      <w:proofErr w:type="gramEnd"/>
      <w:r w:rsidRPr="002B399C">
        <w:rPr>
          <w:b/>
          <w:sz w:val="36"/>
          <w:lang w:val="ru-RU"/>
        </w:rPr>
        <w:t xml:space="preserve"> Р Е Д Е Л Е Н И Е</w:t>
      </w:r>
    </w:p>
    <w:p w:rsidR="001B20C6" w:rsidRPr="002B399C" w:rsidRDefault="001B20C6">
      <w:pPr>
        <w:pStyle w:val="a3"/>
        <w:spacing w:before="1"/>
        <w:ind w:left="0" w:firstLine="0"/>
        <w:jc w:val="left"/>
        <w:rPr>
          <w:b/>
          <w:sz w:val="33"/>
          <w:lang w:val="ru-RU"/>
        </w:rPr>
      </w:pPr>
    </w:p>
    <w:p w:rsidR="001B20C6" w:rsidRPr="002B399C" w:rsidRDefault="00285CF2">
      <w:pPr>
        <w:pStyle w:val="a3"/>
        <w:tabs>
          <w:tab w:val="left" w:pos="7783"/>
        </w:tabs>
        <w:ind w:left="0" w:right="114" w:firstLine="0"/>
        <w:jc w:val="right"/>
        <w:rPr>
          <w:lang w:val="ru-RU"/>
        </w:rPr>
      </w:pPr>
      <w:r w:rsidRPr="002B399C">
        <w:rPr>
          <w:lang w:val="ru-RU"/>
        </w:rPr>
        <w:t>г.</w:t>
      </w:r>
      <w:r w:rsidRPr="002B399C">
        <w:rPr>
          <w:spacing w:val="-2"/>
          <w:lang w:val="ru-RU"/>
        </w:rPr>
        <w:t xml:space="preserve"> </w:t>
      </w:r>
      <w:r w:rsidRPr="002B399C">
        <w:rPr>
          <w:lang w:val="ru-RU"/>
        </w:rPr>
        <w:t>Москва</w:t>
      </w:r>
      <w:r w:rsidRPr="002B399C">
        <w:rPr>
          <w:lang w:val="ru-RU"/>
        </w:rPr>
        <w:tab/>
        <w:t>04 марта 2019</w:t>
      </w:r>
      <w:r w:rsidRPr="002B399C">
        <w:rPr>
          <w:spacing w:val="-5"/>
          <w:lang w:val="ru-RU"/>
        </w:rPr>
        <w:t xml:space="preserve"> </w:t>
      </w:r>
      <w:r w:rsidRPr="002B399C">
        <w:rPr>
          <w:lang w:val="ru-RU"/>
        </w:rPr>
        <w:t>г.</w:t>
      </w:r>
    </w:p>
    <w:p w:rsidR="001B20C6" w:rsidRPr="002B399C" w:rsidRDefault="00285CF2">
      <w:pPr>
        <w:pStyle w:val="a3"/>
        <w:spacing w:before="173"/>
        <w:ind w:left="0" w:right="109" w:firstLine="0"/>
        <w:jc w:val="right"/>
        <w:rPr>
          <w:lang w:val="ru-RU"/>
        </w:rPr>
      </w:pPr>
      <w:r w:rsidRPr="002B399C">
        <w:rPr>
          <w:lang w:val="ru-RU"/>
        </w:rPr>
        <w:t>Дело №</w:t>
      </w:r>
      <w:r w:rsidRPr="002B399C">
        <w:rPr>
          <w:spacing w:val="-5"/>
          <w:lang w:val="ru-RU"/>
        </w:rPr>
        <w:t xml:space="preserve"> </w:t>
      </w:r>
      <w:r w:rsidRPr="002B399C">
        <w:rPr>
          <w:lang w:val="ru-RU"/>
        </w:rPr>
        <w:t>А53-1315/2017</w:t>
      </w:r>
    </w:p>
    <w:p w:rsidR="001B20C6" w:rsidRPr="002B399C" w:rsidRDefault="001B20C6">
      <w:pPr>
        <w:pStyle w:val="a3"/>
        <w:ind w:left="0" w:firstLine="0"/>
        <w:jc w:val="left"/>
        <w:rPr>
          <w:sz w:val="30"/>
          <w:lang w:val="ru-RU"/>
        </w:rPr>
      </w:pPr>
    </w:p>
    <w:p w:rsidR="001B20C6" w:rsidRPr="002B399C" w:rsidRDefault="00285CF2">
      <w:pPr>
        <w:pStyle w:val="a3"/>
        <w:spacing w:before="194" w:line="276" w:lineRule="auto"/>
        <w:ind w:left="1831" w:right="171" w:firstLine="0"/>
        <w:jc w:val="left"/>
        <w:rPr>
          <w:lang w:val="ru-RU"/>
        </w:rPr>
      </w:pPr>
      <w:r w:rsidRPr="002B399C">
        <w:rPr>
          <w:lang w:val="ru-RU"/>
        </w:rPr>
        <w:t>Резолютивная часть определения объявлена 27 февраля 2019 года. Полный текст определения изготовлен 04 марта 2019 года.</w:t>
      </w:r>
    </w:p>
    <w:p w:rsidR="001B20C6" w:rsidRPr="002B399C" w:rsidRDefault="001B20C6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1B20C6" w:rsidRPr="002B399C" w:rsidRDefault="00285CF2">
      <w:pPr>
        <w:pStyle w:val="a3"/>
        <w:spacing w:line="276" w:lineRule="auto"/>
        <w:ind w:right="156"/>
        <w:rPr>
          <w:lang w:val="ru-RU"/>
        </w:rPr>
      </w:pPr>
      <w:r w:rsidRPr="002B399C">
        <w:rPr>
          <w:lang w:val="ru-RU"/>
        </w:rPr>
        <w:t>Судебная коллегия по экономическим спорам Верховного Суда Российской Федерации в составе:</w:t>
      </w:r>
    </w:p>
    <w:p w:rsidR="001B20C6" w:rsidRPr="002B399C" w:rsidRDefault="00285CF2">
      <w:pPr>
        <w:pStyle w:val="a3"/>
        <w:spacing w:line="276" w:lineRule="auto"/>
        <w:ind w:left="1831" w:right="3284" w:firstLine="0"/>
        <w:jc w:val="left"/>
        <w:rPr>
          <w:lang w:val="ru-RU"/>
        </w:rPr>
      </w:pPr>
      <w:r w:rsidRPr="002B399C">
        <w:rPr>
          <w:lang w:val="ru-RU"/>
        </w:rPr>
        <w:t>председательствующего судьи Антоновой М.К., су</w:t>
      </w:r>
      <w:r w:rsidRPr="002B399C">
        <w:rPr>
          <w:lang w:val="ru-RU"/>
        </w:rPr>
        <w:t>дей Прониной М.В., Тютина Д.В.</w:t>
      </w:r>
    </w:p>
    <w:p w:rsidR="001B20C6" w:rsidRPr="00181C4E" w:rsidRDefault="00285CF2">
      <w:pPr>
        <w:pStyle w:val="a3"/>
        <w:spacing w:line="276" w:lineRule="auto"/>
        <w:ind w:right="141"/>
        <w:rPr>
          <w:lang w:val="ru-RU"/>
        </w:rPr>
      </w:pPr>
      <w:r w:rsidRPr="002B399C">
        <w:rPr>
          <w:lang w:val="ru-RU"/>
        </w:rPr>
        <w:t xml:space="preserve">рассмотрела в открытом судебном заседании кассационную жалобу общества с ограниченной ответственностью </w:t>
      </w:r>
      <w:r w:rsidRPr="00181C4E">
        <w:rPr>
          <w:lang w:val="ru-RU"/>
        </w:rPr>
        <w:t xml:space="preserve">«Южная </w:t>
      </w:r>
      <w:proofErr w:type="gramStart"/>
      <w:r w:rsidRPr="00181C4E">
        <w:rPr>
          <w:lang w:val="ru-RU"/>
        </w:rPr>
        <w:t>горно-добывающая</w:t>
      </w:r>
      <w:proofErr w:type="gramEnd"/>
      <w:r w:rsidRPr="00181C4E">
        <w:rPr>
          <w:lang w:val="ru-RU"/>
        </w:rPr>
        <w:t xml:space="preserve"> компания» на решение Арбитражного суда Ростовской области от 13.12.2017, постановление Пятнадцатог</w:t>
      </w:r>
      <w:r w:rsidRPr="00181C4E">
        <w:rPr>
          <w:lang w:val="ru-RU"/>
        </w:rPr>
        <w:t>о арбитражного апелляционного суда от 22.03.2018 и постановление Арбитражного суда Северо-Кавказского округа от 31.05.2018 по делу № А53-1315/2017</w:t>
      </w:r>
    </w:p>
    <w:p w:rsidR="001B20C6" w:rsidRPr="002B399C" w:rsidRDefault="00285CF2">
      <w:pPr>
        <w:pStyle w:val="a3"/>
        <w:spacing w:line="276" w:lineRule="auto"/>
        <w:ind w:right="139"/>
        <w:rPr>
          <w:lang w:val="ru-RU"/>
        </w:rPr>
      </w:pPr>
      <w:proofErr w:type="gramStart"/>
      <w:r w:rsidRPr="002B399C">
        <w:rPr>
          <w:lang w:val="ru-RU"/>
        </w:rPr>
        <w:t>по заявлению общества с ограниченной ответственностью «Южная горно-добывающая компания» (далее – заявитель, о</w:t>
      </w:r>
      <w:r w:rsidRPr="002B399C">
        <w:rPr>
          <w:lang w:val="ru-RU"/>
        </w:rPr>
        <w:t>бщество) о признании незаконными решений Межрайонной инспекции Федеральной налоговой службы № 12 по Ростовской области (далее – инспекция, налоговый орган) от 20.09.2016 № 647 об отказе в привлечении к ответственности за совершение налогового правонарушени</w:t>
      </w:r>
      <w:r w:rsidRPr="002B399C">
        <w:rPr>
          <w:lang w:val="ru-RU"/>
        </w:rPr>
        <w:t>я и от 20.09.2016 № 9311 о привлечении к ответственности за совершение налогового правонарушения (с учетом уточнения требований в порядке</w:t>
      </w:r>
      <w:proofErr w:type="gramEnd"/>
      <w:r w:rsidRPr="002B399C">
        <w:rPr>
          <w:lang w:val="ru-RU"/>
        </w:rPr>
        <w:t xml:space="preserve"> статьи 49 Арбитражного процессуального кодекса Российской Федерации).</w:t>
      </w:r>
    </w:p>
    <w:p w:rsidR="001B20C6" w:rsidRPr="002B399C" w:rsidRDefault="001B20C6">
      <w:pPr>
        <w:spacing w:line="276" w:lineRule="auto"/>
        <w:rPr>
          <w:lang w:val="ru-RU"/>
        </w:rPr>
        <w:sectPr w:rsidR="001B20C6" w:rsidRPr="002B399C">
          <w:type w:val="continuous"/>
          <w:pgSz w:w="11910" w:h="16840"/>
          <w:pgMar w:top="400" w:right="700" w:bottom="280" w:left="300" w:header="720" w:footer="720" w:gutter="0"/>
          <w:cols w:space="720"/>
        </w:sectPr>
      </w:pPr>
    </w:p>
    <w:p w:rsidR="001B20C6" w:rsidRPr="002B399C" w:rsidRDefault="00285CF2">
      <w:pPr>
        <w:pStyle w:val="a3"/>
        <w:spacing w:before="133" w:line="276" w:lineRule="auto"/>
        <w:ind w:left="1831" w:right="3635" w:firstLine="0"/>
        <w:jc w:val="left"/>
        <w:rPr>
          <w:lang w:val="ru-RU"/>
        </w:rPr>
      </w:pPr>
      <w:r w:rsidRPr="002B399C">
        <w:rPr>
          <w:lang w:val="ru-RU"/>
        </w:rPr>
        <w:lastRenderedPageBreak/>
        <w:t>В заседании приняли участие представители: от общества - Андреев А.П.;</w:t>
      </w:r>
    </w:p>
    <w:p w:rsidR="001B20C6" w:rsidRPr="002B399C" w:rsidRDefault="00285CF2">
      <w:pPr>
        <w:pStyle w:val="a3"/>
        <w:spacing w:line="276" w:lineRule="auto"/>
        <w:ind w:right="148"/>
        <w:rPr>
          <w:lang w:val="ru-RU"/>
        </w:rPr>
      </w:pPr>
      <w:r w:rsidRPr="002B399C">
        <w:rPr>
          <w:lang w:val="ru-RU"/>
        </w:rPr>
        <w:t>от  инспекции  -  Войтенко  В.В.,  Глоба   Н.Н.,   Рымарев   А.В., Янковская Г.А.</w:t>
      </w:r>
    </w:p>
    <w:p w:rsidR="001B20C6" w:rsidRPr="002B399C" w:rsidRDefault="00285CF2">
      <w:pPr>
        <w:pStyle w:val="a3"/>
        <w:spacing w:line="276" w:lineRule="auto"/>
        <w:ind w:right="146"/>
        <w:rPr>
          <w:lang w:val="ru-RU"/>
        </w:rPr>
      </w:pPr>
      <w:r w:rsidRPr="002B399C">
        <w:rPr>
          <w:lang w:val="ru-RU"/>
        </w:rPr>
        <w:t>Заслушав доклад судьи Верховного Суда Российской Федерации Антоновой М.К., выслушав объяснения представ</w:t>
      </w:r>
      <w:r w:rsidRPr="002B399C">
        <w:rPr>
          <w:lang w:val="ru-RU"/>
        </w:rPr>
        <w:t>ителей лиц, участвующих в деле, Судебная коллегия по экономическим спорам Верховного Суда Российской Федерации</w:t>
      </w:r>
    </w:p>
    <w:p w:rsidR="001B20C6" w:rsidRPr="002B399C" w:rsidRDefault="00285CF2">
      <w:pPr>
        <w:pStyle w:val="a3"/>
        <w:spacing w:line="321" w:lineRule="exact"/>
        <w:ind w:left="5582" w:firstLine="0"/>
        <w:jc w:val="left"/>
        <w:rPr>
          <w:lang w:val="ru-RU"/>
        </w:rPr>
      </w:pPr>
      <w:r w:rsidRPr="002B399C">
        <w:rPr>
          <w:lang w:val="ru-RU"/>
        </w:rPr>
        <w:t>установила:</w:t>
      </w:r>
    </w:p>
    <w:p w:rsidR="001B20C6" w:rsidRPr="002B399C" w:rsidRDefault="001B20C6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1B20C6" w:rsidRPr="002B399C" w:rsidRDefault="00285CF2">
      <w:pPr>
        <w:pStyle w:val="a3"/>
        <w:spacing w:line="276" w:lineRule="auto"/>
        <w:ind w:right="144"/>
        <w:rPr>
          <w:lang w:val="ru-RU"/>
        </w:rPr>
      </w:pPr>
      <w:r w:rsidRPr="002B399C">
        <w:rPr>
          <w:lang w:val="ru-RU"/>
        </w:rPr>
        <w:t xml:space="preserve">общество обратилось в Арбитражный суд Ростовской области с заявлением о признании </w:t>
      </w:r>
      <w:proofErr w:type="gramStart"/>
      <w:r w:rsidRPr="002B399C">
        <w:rPr>
          <w:lang w:val="ru-RU"/>
        </w:rPr>
        <w:t>недействительными</w:t>
      </w:r>
      <w:proofErr w:type="gramEnd"/>
      <w:r w:rsidRPr="002B399C">
        <w:rPr>
          <w:lang w:val="ru-RU"/>
        </w:rPr>
        <w:t xml:space="preserve"> решений инспекции от 20.09.2016</w:t>
      </w:r>
    </w:p>
    <w:p w:rsidR="001B20C6" w:rsidRPr="002B399C" w:rsidRDefault="00285CF2">
      <w:pPr>
        <w:pStyle w:val="a3"/>
        <w:spacing w:line="278" w:lineRule="auto"/>
        <w:ind w:right="157" w:firstLine="0"/>
        <w:rPr>
          <w:lang w:val="ru-RU"/>
        </w:rPr>
      </w:pPr>
      <w:r w:rsidRPr="002B399C">
        <w:rPr>
          <w:lang w:val="ru-RU"/>
        </w:rPr>
        <w:t>№ 647 об отказе в привлечении к ответственности за совершение налогового правонарушения и от 20.09.2016 № 9311 о привлечении к ответственности за совершение налогового правонарушения.</w:t>
      </w:r>
    </w:p>
    <w:p w:rsidR="001B20C6" w:rsidRPr="002B399C" w:rsidRDefault="00285CF2">
      <w:pPr>
        <w:pStyle w:val="a3"/>
        <w:spacing w:line="276" w:lineRule="auto"/>
        <w:ind w:right="143"/>
        <w:rPr>
          <w:lang w:val="ru-RU"/>
        </w:rPr>
      </w:pPr>
      <w:proofErr w:type="gramStart"/>
      <w:r w:rsidRPr="002B399C">
        <w:rPr>
          <w:lang w:val="ru-RU"/>
        </w:rPr>
        <w:t>Принятым при повторном рассмотрении дела решением Арбитражного суда Рост</w:t>
      </w:r>
      <w:r w:rsidRPr="002B399C">
        <w:rPr>
          <w:lang w:val="ru-RU"/>
        </w:rPr>
        <w:t xml:space="preserve">овской области от 13.12.2017, оставленным без изменения постановлением     Пятнадцатого      арбитражного      апелляционного      суда от 22.03.2018 и постановлением Арбитражного суда Северо-Кавказского  округа </w:t>
      </w:r>
      <w:r w:rsidRPr="002B399C">
        <w:rPr>
          <w:spacing w:val="2"/>
          <w:lang w:val="ru-RU"/>
        </w:rPr>
        <w:t xml:space="preserve">от </w:t>
      </w:r>
      <w:r w:rsidRPr="002B399C">
        <w:rPr>
          <w:lang w:val="ru-RU"/>
        </w:rPr>
        <w:t>31.05.2018, в удовлетворении заявленных т</w:t>
      </w:r>
      <w:r w:rsidRPr="002B399C">
        <w:rPr>
          <w:lang w:val="ru-RU"/>
        </w:rPr>
        <w:t>ребований</w:t>
      </w:r>
      <w:r w:rsidRPr="002B399C">
        <w:rPr>
          <w:spacing w:val="-12"/>
          <w:lang w:val="ru-RU"/>
        </w:rPr>
        <w:t xml:space="preserve"> </w:t>
      </w:r>
      <w:r w:rsidRPr="002B399C">
        <w:rPr>
          <w:lang w:val="ru-RU"/>
        </w:rPr>
        <w:t>отказано.</w:t>
      </w:r>
      <w:proofErr w:type="gramEnd"/>
    </w:p>
    <w:p w:rsidR="001B20C6" w:rsidRPr="002B399C" w:rsidRDefault="00285CF2">
      <w:pPr>
        <w:pStyle w:val="a3"/>
        <w:spacing w:line="276" w:lineRule="auto"/>
        <w:ind w:right="146"/>
        <w:rPr>
          <w:lang w:val="ru-RU"/>
        </w:rPr>
      </w:pPr>
      <w:proofErr w:type="gramStart"/>
      <w:r w:rsidRPr="002B399C">
        <w:rPr>
          <w:lang w:val="ru-RU"/>
        </w:rPr>
        <w:t>Не согласившись с принятыми по делу судебными актами, общество обратилось с кассационной жалобой в Верховный Суд Российской, в которой ставит вопрос об отмене судебных актов арбитражных судов первой, апелляционной и кассационной инстанц</w:t>
      </w:r>
      <w:r w:rsidRPr="002B399C">
        <w:rPr>
          <w:lang w:val="ru-RU"/>
        </w:rPr>
        <w:t>ий, ссылаясь на существенные нарушения норм материального права, которые повлияли на исход дела и без устранения которых невозможны восстановление и защита нарушенных прав заявителя.</w:t>
      </w:r>
      <w:proofErr w:type="gramEnd"/>
    </w:p>
    <w:p w:rsidR="001B20C6" w:rsidRPr="002B399C" w:rsidRDefault="00285CF2">
      <w:pPr>
        <w:pStyle w:val="a3"/>
        <w:spacing w:line="276" w:lineRule="auto"/>
        <w:ind w:right="150"/>
        <w:rPr>
          <w:lang w:val="ru-RU"/>
        </w:rPr>
      </w:pPr>
      <w:r w:rsidRPr="002B399C">
        <w:rPr>
          <w:lang w:val="ru-RU"/>
        </w:rPr>
        <w:t>В отзыве на кассационную жалобу инспекция просит оставить обжалуемые суде</w:t>
      </w:r>
      <w:r w:rsidRPr="002B399C">
        <w:rPr>
          <w:lang w:val="ru-RU"/>
        </w:rPr>
        <w:t>бные акты без изменения.</w:t>
      </w:r>
    </w:p>
    <w:p w:rsidR="001B20C6" w:rsidRPr="002B399C" w:rsidRDefault="00285CF2">
      <w:pPr>
        <w:pStyle w:val="a3"/>
        <w:spacing w:line="276" w:lineRule="auto"/>
        <w:ind w:right="145"/>
        <w:rPr>
          <w:lang w:val="ru-RU"/>
        </w:rPr>
      </w:pPr>
      <w:proofErr w:type="gramStart"/>
      <w:r w:rsidRPr="002B399C">
        <w:rPr>
          <w:lang w:val="ru-RU"/>
        </w:rPr>
        <w:t xml:space="preserve">Согласно </w:t>
      </w:r>
      <w:hyperlink r:id="rId7">
        <w:r w:rsidRPr="002B399C">
          <w:rPr>
            <w:lang w:val="ru-RU"/>
          </w:rPr>
          <w:t>части 1 статьи 291.11</w:t>
        </w:r>
      </w:hyperlink>
      <w:r w:rsidRPr="002B399C">
        <w:rPr>
          <w:lang w:val="ru-RU"/>
        </w:rPr>
        <w:t xml:space="preserve">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</w:t>
      </w:r>
      <w:r w:rsidRPr="002B399C">
        <w:rPr>
          <w:lang w:val="ru-RU"/>
        </w:rPr>
        <w:t>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</w:t>
      </w:r>
      <w:proofErr w:type="gramEnd"/>
      <w:r w:rsidRPr="002B399C">
        <w:rPr>
          <w:lang w:val="ru-RU"/>
        </w:rPr>
        <w:t xml:space="preserve"> иной экономической деятельности, а также защита ох</w:t>
      </w:r>
      <w:r w:rsidRPr="002B399C">
        <w:rPr>
          <w:lang w:val="ru-RU"/>
        </w:rPr>
        <w:t>раняемых законом публичных интересов.</w:t>
      </w:r>
    </w:p>
    <w:p w:rsidR="001B20C6" w:rsidRPr="002B399C" w:rsidRDefault="00285CF2">
      <w:pPr>
        <w:pStyle w:val="a3"/>
        <w:spacing w:line="276" w:lineRule="auto"/>
        <w:ind w:right="146"/>
        <w:rPr>
          <w:lang w:val="ru-RU"/>
        </w:rPr>
      </w:pPr>
      <w:hyperlink r:id="rId8">
        <w:r w:rsidRPr="002B399C">
          <w:rPr>
            <w:lang w:val="ru-RU"/>
          </w:rPr>
          <w:t>Определением</w:t>
        </w:r>
      </w:hyperlink>
      <w:r w:rsidRPr="002B399C">
        <w:rPr>
          <w:lang w:val="ru-RU"/>
        </w:rPr>
        <w:t xml:space="preserve"> судьи Верховного Суда Российской  Федерации Антоновой</w:t>
      </w:r>
      <w:r w:rsidRPr="002B399C">
        <w:rPr>
          <w:spacing w:val="-3"/>
          <w:lang w:val="ru-RU"/>
        </w:rPr>
        <w:t xml:space="preserve"> </w:t>
      </w:r>
      <w:r w:rsidRPr="002B399C">
        <w:rPr>
          <w:lang w:val="ru-RU"/>
        </w:rPr>
        <w:t>М.К.</w:t>
      </w:r>
      <w:r w:rsidRPr="002B399C">
        <w:rPr>
          <w:spacing w:val="36"/>
          <w:lang w:val="ru-RU"/>
        </w:rPr>
        <w:t xml:space="preserve"> </w:t>
      </w:r>
      <w:r w:rsidRPr="002B399C">
        <w:rPr>
          <w:lang w:val="ru-RU"/>
        </w:rPr>
        <w:t>от</w:t>
      </w:r>
      <w:r w:rsidRPr="002B399C">
        <w:rPr>
          <w:spacing w:val="34"/>
          <w:lang w:val="ru-RU"/>
        </w:rPr>
        <w:t xml:space="preserve"> </w:t>
      </w:r>
      <w:r w:rsidRPr="002B399C">
        <w:rPr>
          <w:lang w:val="ru-RU"/>
        </w:rPr>
        <w:t>10.01.2019</w:t>
      </w:r>
      <w:r w:rsidRPr="002B399C">
        <w:rPr>
          <w:spacing w:val="37"/>
          <w:lang w:val="ru-RU"/>
        </w:rPr>
        <w:t xml:space="preserve"> </w:t>
      </w:r>
      <w:r w:rsidRPr="002B399C">
        <w:rPr>
          <w:lang w:val="ru-RU"/>
        </w:rPr>
        <w:t>кассационная</w:t>
      </w:r>
      <w:r w:rsidRPr="002B399C">
        <w:rPr>
          <w:spacing w:val="37"/>
          <w:lang w:val="ru-RU"/>
        </w:rPr>
        <w:t xml:space="preserve"> </w:t>
      </w:r>
      <w:r w:rsidRPr="002B399C">
        <w:rPr>
          <w:lang w:val="ru-RU"/>
        </w:rPr>
        <w:t>жалоба</w:t>
      </w:r>
      <w:r w:rsidRPr="002B399C">
        <w:rPr>
          <w:spacing w:val="40"/>
          <w:lang w:val="ru-RU"/>
        </w:rPr>
        <w:t xml:space="preserve"> </w:t>
      </w:r>
      <w:r w:rsidRPr="002B399C">
        <w:rPr>
          <w:lang w:val="ru-RU"/>
        </w:rPr>
        <w:t>общества</w:t>
      </w:r>
      <w:r w:rsidRPr="002B399C">
        <w:rPr>
          <w:spacing w:val="37"/>
          <w:lang w:val="ru-RU"/>
        </w:rPr>
        <w:t xml:space="preserve"> </w:t>
      </w:r>
      <w:r w:rsidRPr="002B399C">
        <w:rPr>
          <w:lang w:val="ru-RU"/>
        </w:rPr>
        <w:t>вместе</w:t>
      </w:r>
      <w:r w:rsidRPr="002B399C">
        <w:rPr>
          <w:spacing w:val="37"/>
          <w:lang w:val="ru-RU"/>
        </w:rPr>
        <w:t xml:space="preserve"> </w:t>
      </w:r>
      <w:r w:rsidRPr="002B399C">
        <w:rPr>
          <w:lang w:val="ru-RU"/>
        </w:rPr>
        <w:t>с</w:t>
      </w:r>
      <w:r w:rsidRPr="002B399C">
        <w:rPr>
          <w:spacing w:val="36"/>
          <w:lang w:val="ru-RU"/>
        </w:rPr>
        <w:t xml:space="preserve"> </w:t>
      </w:r>
      <w:r w:rsidRPr="002B399C">
        <w:rPr>
          <w:lang w:val="ru-RU"/>
        </w:rPr>
        <w:t>делом</w:t>
      </w:r>
    </w:p>
    <w:p w:rsidR="001B20C6" w:rsidRPr="002B399C" w:rsidRDefault="001B20C6">
      <w:pPr>
        <w:spacing w:line="276" w:lineRule="auto"/>
        <w:rPr>
          <w:lang w:val="ru-RU"/>
        </w:rPr>
        <w:sectPr w:rsidR="001B20C6" w:rsidRPr="002B399C">
          <w:headerReference w:type="default" r:id="rId9"/>
          <w:pgSz w:w="11910" w:h="16840"/>
          <w:pgMar w:top="980" w:right="700" w:bottom="280" w:left="300" w:header="681" w:footer="0" w:gutter="0"/>
          <w:pgNumType w:start="2"/>
          <w:cols w:space="720"/>
        </w:sectPr>
      </w:pPr>
    </w:p>
    <w:p w:rsidR="001B20C6" w:rsidRPr="002B399C" w:rsidRDefault="00285CF2">
      <w:pPr>
        <w:pStyle w:val="a3"/>
        <w:spacing w:before="133" w:line="276" w:lineRule="auto"/>
        <w:ind w:right="153" w:firstLine="0"/>
        <w:rPr>
          <w:lang w:val="ru-RU"/>
        </w:rPr>
      </w:pPr>
      <w:proofErr w:type="gramStart"/>
      <w:r w:rsidRPr="002B399C">
        <w:rPr>
          <w:lang w:val="ru-RU"/>
        </w:rPr>
        <w:lastRenderedPageBreak/>
        <w:t>передана</w:t>
      </w:r>
      <w:proofErr w:type="gramEnd"/>
      <w:r w:rsidRPr="002B399C">
        <w:rPr>
          <w:lang w:val="ru-RU"/>
        </w:rPr>
        <w:t xml:space="preserve"> для рассмотрения в судебном заседании Судебной коллегии по экономическим спорам Верховного Суда Российской Федерации.</w:t>
      </w:r>
    </w:p>
    <w:p w:rsidR="001B20C6" w:rsidRPr="002B399C" w:rsidRDefault="00285CF2">
      <w:pPr>
        <w:pStyle w:val="a3"/>
        <w:spacing w:line="321" w:lineRule="exact"/>
        <w:ind w:left="1831" w:firstLine="0"/>
        <w:jc w:val="left"/>
        <w:rPr>
          <w:lang w:val="ru-RU"/>
        </w:rPr>
      </w:pPr>
      <w:r w:rsidRPr="002B399C">
        <w:rPr>
          <w:lang w:val="ru-RU"/>
        </w:rPr>
        <w:t xml:space="preserve">Изучив материалы дела, проверив в соответствии с положениями </w:t>
      </w:r>
      <w:hyperlink r:id="rId10">
        <w:r w:rsidRPr="002B399C">
          <w:rPr>
            <w:lang w:val="ru-RU"/>
          </w:rPr>
          <w:t>статьи</w:t>
        </w:r>
      </w:hyperlink>
    </w:p>
    <w:p w:rsidR="001B20C6" w:rsidRPr="002B399C" w:rsidRDefault="00285CF2">
      <w:pPr>
        <w:pStyle w:val="a3"/>
        <w:spacing w:before="48" w:line="276" w:lineRule="auto"/>
        <w:ind w:right="142" w:firstLine="0"/>
        <w:rPr>
          <w:lang w:val="ru-RU"/>
        </w:rPr>
      </w:pPr>
      <w:hyperlink r:id="rId11">
        <w:r w:rsidRPr="002B399C">
          <w:rPr>
            <w:lang w:val="ru-RU"/>
          </w:rPr>
          <w:t>291.14</w:t>
        </w:r>
      </w:hyperlink>
      <w:r w:rsidRPr="002B399C">
        <w:rPr>
          <w:lang w:val="ru-RU"/>
        </w:rPr>
        <w:t xml:space="preserve"> Арбитражного процессуального кодекса Российской Федерации законность обжалуемых судебных актов, Судебная коллегия Верховного Суда Российской Федерации полагает, что кассационная жалоба общества подлежит удовлетворению, а обжалуемые судебные а</w:t>
      </w:r>
      <w:r w:rsidRPr="002B399C">
        <w:rPr>
          <w:lang w:val="ru-RU"/>
        </w:rPr>
        <w:t>кты - отмене по следующим основаниям.</w:t>
      </w:r>
    </w:p>
    <w:p w:rsidR="001B20C6" w:rsidRPr="00181C4E" w:rsidRDefault="00285CF2">
      <w:pPr>
        <w:pStyle w:val="a3"/>
        <w:spacing w:line="276" w:lineRule="auto"/>
        <w:ind w:right="138"/>
        <w:rPr>
          <w:lang w:val="ru-RU"/>
        </w:rPr>
      </w:pPr>
      <w:r w:rsidRPr="002B399C">
        <w:rPr>
          <w:lang w:val="ru-RU"/>
        </w:rPr>
        <w:t xml:space="preserve">Как следует из материалов дела и установлено судами, общество с ограниченной ответственностью </w:t>
      </w:r>
      <w:r w:rsidRPr="00181C4E">
        <w:rPr>
          <w:lang w:val="ru-RU"/>
        </w:rPr>
        <w:t>«Сименс Финанс» (лизингодатель, далее – ООО «Сименс Финанс»), общество с ограниченной ответственностью «МАИ» (первоначальный</w:t>
      </w:r>
      <w:r w:rsidRPr="00181C4E">
        <w:rPr>
          <w:lang w:val="ru-RU"/>
        </w:rPr>
        <w:t xml:space="preserve"> лизингополучатель, далее – ООО «МАИ») и общество (новый лизингополучатель) заключили соглашения об условиях передачи прав и обязанностей (перенайме) по договорам финансовой аренды.</w:t>
      </w:r>
    </w:p>
    <w:p w:rsidR="001B20C6" w:rsidRPr="002B399C" w:rsidRDefault="00285CF2">
      <w:pPr>
        <w:pStyle w:val="a3"/>
        <w:spacing w:before="3" w:line="276" w:lineRule="auto"/>
        <w:ind w:right="148"/>
        <w:rPr>
          <w:lang w:val="ru-RU"/>
        </w:rPr>
      </w:pPr>
      <w:r w:rsidRPr="002B399C">
        <w:rPr>
          <w:lang w:val="ru-RU"/>
        </w:rPr>
        <w:t>В соответствии с условиями соглашений с согласия лизингодателя первоначаль</w:t>
      </w:r>
      <w:r w:rsidRPr="002B399C">
        <w:rPr>
          <w:lang w:val="ru-RU"/>
        </w:rPr>
        <w:t>ный лизингополучатель передает свои права и обязанности по договорам финансовой аренды обществу. Предметом лизинга является движимое имущество (автотранспортные средства), отнесенное к третьей амортизационной группе. По актам приема-передачи автотранспортн</w:t>
      </w:r>
      <w:r w:rsidRPr="002B399C">
        <w:rPr>
          <w:lang w:val="ru-RU"/>
        </w:rPr>
        <w:t>ые средства от ООО «МАИ» переданы заявителю, лизингодатель не поменялся.</w:t>
      </w:r>
    </w:p>
    <w:p w:rsidR="001B20C6" w:rsidRPr="002B399C" w:rsidRDefault="00285CF2">
      <w:pPr>
        <w:pStyle w:val="a3"/>
        <w:spacing w:line="276" w:lineRule="auto"/>
        <w:ind w:right="153"/>
        <w:rPr>
          <w:lang w:val="ru-RU"/>
        </w:rPr>
      </w:pPr>
      <w:r w:rsidRPr="002B399C">
        <w:rPr>
          <w:lang w:val="ru-RU"/>
        </w:rPr>
        <w:t>Общество не исчисляло к уплате налог на имущество организаций с учетом применения льготы, предусмотренной пунктом 25 статьи 381 Налогового кодекса Российской Федерации (далее – Налого</w:t>
      </w:r>
      <w:r w:rsidRPr="002B399C">
        <w:rPr>
          <w:lang w:val="ru-RU"/>
        </w:rPr>
        <w:t>вый кодекс).</w:t>
      </w:r>
    </w:p>
    <w:p w:rsidR="001B20C6" w:rsidRPr="002B399C" w:rsidRDefault="00285CF2">
      <w:pPr>
        <w:pStyle w:val="a3"/>
        <w:spacing w:line="276" w:lineRule="auto"/>
        <w:ind w:right="144"/>
        <w:rPr>
          <w:lang w:val="ru-RU"/>
        </w:rPr>
      </w:pPr>
      <w:r w:rsidRPr="002B399C">
        <w:rPr>
          <w:lang w:val="ru-RU"/>
        </w:rPr>
        <w:t>Инспекцией проведены камеральные налоговые проверки представленных обществом уточненной налоговой декларации по налогу на имущество за 2015 год и налогового расчета по авансовому платежу по налогу на имущество за 9 месяцев 2015</w:t>
      </w:r>
      <w:r w:rsidRPr="002B399C">
        <w:rPr>
          <w:spacing w:val="-6"/>
          <w:lang w:val="ru-RU"/>
        </w:rPr>
        <w:t xml:space="preserve"> </w:t>
      </w:r>
      <w:r w:rsidRPr="002B399C">
        <w:rPr>
          <w:lang w:val="ru-RU"/>
        </w:rPr>
        <w:t>года.</w:t>
      </w:r>
    </w:p>
    <w:p w:rsidR="001B20C6" w:rsidRPr="002B399C" w:rsidRDefault="00285CF2">
      <w:pPr>
        <w:pStyle w:val="a3"/>
        <w:spacing w:line="276" w:lineRule="auto"/>
        <w:ind w:right="147"/>
        <w:rPr>
          <w:lang w:val="ru-RU"/>
        </w:rPr>
      </w:pPr>
      <w:r w:rsidRPr="002B399C">
        <w:rPr>
          <w:lang w:val="ru-RU"/>
        </w:rPr>
        <w:t>В ходе проверки  установлено,  что  руководитель  ООО  «МАИ»  Иванина Н.Н. является учредителем данной организации и учредителем общества.</w:t>
      </w:r>
    </w:p>
    <w:p w:rsidR="001B20C6" w:rsidRPr="002B399C" w:rsidRDefault="00285CF2">
      <w:pPr>
        <w:pStyle w:val="a3"/>
        <w:spacing w:line="276" w:lineRule="auto"/>
        <w:ind w:right="144"/>
        <w:rPr>
          <w:lang w:val="ru-RU"/>
        </w:rPr>
      </w:pPr>
      <w:r w:rsidRPr="002B399C">
        <w:rPr>
          <w:lang w:val="ru-RU"/>
        </w:rPr>
        <w:t>По результатам рассмотрения материалов проверок инспекцией вынесены решение от 20.09.2016 № 9311 о привлечении к отве</w:t>
      </w:r>
      <w:r w:rsidRPr="002B399C">
        <w:rPr>
          <w:lang w:val="ru-RU"/>
        </w:rPr>
        <w:t>тственности за совершение налогового правонарушения, в соответствии с которым обществу к уплате начислено</w:t>
      </w:r>
      <w:r w:rsidRPr="002B399C">
        <w:rPr>
          <w:spacing w:val="25"/>
          <w:lang w:val="ru-RU"/>
        </w:rPr>
        <w:t xml:space="preserve"> </w:t>
      </w:r>
      <w:r w:rsidRPr="002B399C">
        <w:rPr>
          <w:lang w:val="ru-RU"/>
        </w:rPr>
        <w:t>376</w:t>
      </w:r>
      <w:r w:rsidRPr="002B399C">
        <w:rPr>
          <w:spacing w:val="26"/>
          <w:lang w:val="ru-RU"/>
        </w:rPr>
        <w:t xml:space="preserve"> </w:t>
      </w:r>
      <w:r w:rsidRPr="002B399C">
        <w:rPr>
          <w:lang w:val="ru-RU"/>
        </w:rPr>
        <w:t>097</w:t>
      </w:r>
      <w:r w:rsidRPr="002B399C">
        <w:rPr>
          <w:spacing w:val="25"/>
          <w:lang w:val="ru-RU"/>
        </w:rPr>
        <w:t xml:space="preserve"> </w:t>
      </w:r>
      <w:r w:rsidRPr="002B399C">
        <w:rPr>
          <w:lang w:val="ru-RU"/>
        </w:rPr>
        <w:t>рублей</w:t>
      </w:r>
      <w:r w:rsidRPr="002B399C">
        <w:rPr>
          <w:spacing w:val="26"/>
          <w:lang w:val="ru-RU"/>
        </w:rPr>
        <w:t xml:space="preserve"> </w:t>
      </w:r>
      <w:r w:rsidRPr="002B399C">
        <w:rPr>
          <w:lang w:val="ru-RU"/>
        </w:rPr>
        <w:t>налога</w:t>
      </w:r>
      <w:r w:rsidRPr="002B399C">
        <w:rPr>
          <w:spacing w:val="26"/>
          <w:lang w:val="ru-RU"/>
        </w:rPr>
        <w:t xml:space="preserve"> </w:t>
      </w:r>
      <w:r w:rsidRPr="002B399C">
        <w:rPr>
          <w:lang w:val="ru-RU"/>
        </w:rPr>
        <w:t>на</w:t>
      </w:r>
      <w:r w:rsidRPr="002B399C">
        <w:rPr>
          <w:spacing w:val="22"/>
          <w:lang w:val="ru-RU"/>
        </w:rPr>
        <w:t xml:space="preserve"> </w:t>
      </w:r>
      <w:r w:rsidRPr="002B399C">
        <w:rPr>
          <w:lang w:val="ru-RU"/>
        </w:rPr>
        <w:t>имущество</w:t>
      </w:r>
      <w:r w:rsidRPr="002B399C">
        <w:rPr>
          <w:spacing w:val="25"/>
          <w:lang w:val="ru-RU"/>
        </w:rPr>
        <w:t xml:space="preserve"> </w:t>
      </w:r>
      <w:r w:rsidRPr="002B399C">
        <w:rPr>
          <w:lang w:val="ru-RU"/>
        </w:rPr>
        <w:t>организаций,</w:t>
      </w:r>
      <w:r w:rsidRPr="002B399C">
        <w:rPr>
          <w:spacing w:val="26"/>
          <w:lang w:val="ru-RU"/>
        </w:rPr>
        <w:t xml:space="preserve"> </w:t>
      </w:r>
      <w:r w:rsidRPr="002B399C">
        <w:rPr>
          <w:lang w:val="ru-RU"/>
        </w:rPr>
        <w:t>21</w:t>
      </w:r>
      <w:r w:rsidRPr="002B399C">
        <w:rPr>
          <w:spacing w:val="25"/>
          <w:lang w:val="ru-RU"/>
        </w:rPr>
        <w:t xml:space="preserve"> </w:t>
      </w:r>
      <w:r w:rsidRPr="002B399C">
        <w:rPr>
          <w:lang w:val="ru-RU"/>
        </w:rPr>
        <w:t>442</w:t>
      </w:r>
      <w:r w:rsidRPr="002B399C">
        <w:rPr>
          <w:spacing w:val="26"/>
          <w:lang w:val="ru-RU"/>
        </w:rPr>
        <w:t xml:space="preserve"> </w:t>
      </w:r>
      <w:r w:rsidRPr="002B399C">
        <w:rPr>
          <w:lang w:val="ru-RU"/>
        </w:rPr>
        <w:t>рубля</w:t>
      </w:r>
      <w:r w:rsidRPr="002B399C">
        <w:rPr>
          <w:spacing w:val="27"/>
          <w:lang w:val="ru-RU"/>
        </w:rPr>
        <w:t xml:space="preserve"> </w:t>
      </w:r>
      <w:r w:rsidRPr="002B399C">
        <w:rPr>
          <w:lang w:val="ru-RU"/>
        </w:rPr>
        <w:t>62</w:t>
      </w:r>
    </w:p>
    <w:p w:rsidR="001B20C6" w:rsidRPr="002B399C" w:rsidRDefault="00285CF2">
      <w:pPr>
        <w:pStyle w:val="a3"/>
        <w:spacing w:before="2"/>
        <w:ind w:firstLine="0"/>
        <w:jc w:val="left"/>
        <w:rPr>
          <w:lang w:val="ru-RU"/>
        </w:rPr>
      </w:pPr>
      <w:r w:rsidRPr="002B399C">
        <w:rPr>
          <w:lang w:val="ru-RU"/>
        </w:rPr>
        <w:t>копейки</w:t>
      </w:r>
      <w:r w:rsidRPr="002B399C">
        <w:rPr>
          <w:spacing w:val="52"/>
          <w:lang w:val="ru-RU"/>
        </w:rPr>
        <w:t xml:space="preserve"> </w:t>
      </w:r>
      <w:r w:rsidRPr="002B399C">
        <w:rPr>
          <w:lang w:val="ru-RU"/>
        </w:rPr>
        <w:t>пеней</w:t>
      </w:r>
      <w:r w:rsidRPr="002B399C">
        <w:rPr>
          <w:spacing w:val="53"/>
          <w:lang w:val="ru-RU"/>
        </w:rPr>
        <w:t xml:space="preserve"> </w:t>
      </w:r>
      <w:r w:rsidRPr="002B399C">
        <w:rPr>
          <w:lang w:val="ru-RU"/>
        </w:rPr>
        <w:t>и</w:t>
      </w:r>
      <w:r w:rsidRPr="002B399C">
        <w:rPr>
          <w:spacing w:val="52"/>
          <w:lang w:val="ru-RU"/>
        </w:rPr>
        <w:t xml:space="preserve"> </w:t>
      </w:r>
      <w:r w:rsidRPr="002B399C">
        <w:rPr>
          <w:lang w:val="ru-RU"/>
        </w:rPr>
        <w:t>75</w:t>
      </w:r>
      <w:r w:rsidRPr="002B399C">
        <w:rPr>
          <w:spacing w:val="53"/>
          <w:lang w:val="ru-RU"/>
        </w:rPr>
        <w:t xml:space="preserve"> </w:t>
      </w:r>
      <w:r w:rsidRPr="002B399C">
        <w:rPr>
          <w:lang w:val="ru-RU"/>
        </w:rPr>
        <w:t>219</w:t>
      </w:r>
      <w:r w:rsidRPr="002B399C">
        <w:rPr>
          <w:spacing w:val="52"/>
          <w:lang w:val="ru-RU"/>
        </w:rPr>
        <w:t xml:space="preserve"> </w:t>
      </w:r>
      <w:r w:rsidRPr="002B399C">
        <w:rPr>
          <w:lang w:val="ru-RU"/>
        </w:rPr>
        <w:t>рублей</w:t>
      </w:r>
      <w:r w:rsidRPr="002B399C">
        <w:rPr>
          <w:spacing w:val="53"/>
          <w:lang w:val="ru-RU"/>
        </w:rPr>
        <w:t xml:space="preserve"> </w:t>
      </w:r>
      <w:r w:rsidRPr="002B399C">
        <w:rPr>
          <w:lang w:val="ru-RU"/>
        </w:rPr>
        <w:t>40</w:t>
      </w:r>
      <w:r w:rsidRPr="002B399C">
        <w:rPr>
          <w:spacing w:val="53"/>
          <w:lang w:val="ru-RU"/>
        </w:rPr>
        <w:t xml:space="preserve"> </w:t>
      </w:r>
      <w:r w:rsidRPr="002B399C">
        <w:rPr>
          <w:lang w:val="ru-RU"/>
        </w:rPr>
        <w:t>копеек</w:t>
      </w:r>
      <w:r w:rsidRPr="002B399C">
        <w:rPr>
          <w:spacing w:val="52"/>
          <w:lang w:val="ru-RU"/>
        </w:rPr>
        <w:t xml:space="preserve"> </w:t>
      </w:r>
      <w:r w:rsidRPr="002B399C">
        <w:rPr>
          <w:lang w:val="ru-RU"/>
        </w:rPr>
        <w:t>штрафа,</w:t>
      </w:r>
      <w:r w:rsidRPr="002B399C">
        <w:rPr>
          <w:spacing w:val="53"/>
          <w:lang w:val="ru-RU"/>
        </w:rPr>
        <w:t xml:space="preserve"> </w:t>
      </w:r>
      <w:r w:rsidRPr="002B399C">
        <w:rPr>
          <w:lang w:val="ru-RU"/>
        </w:rPr>
        <w:t>и</w:t>
      </w:r>
      <w:r w:rsidRPr="002B399C">
        <w:rPr>
          <w:spacing w:val="52"/>
          <w:lang w:val="ru-RU"/>
        </w:rPr>
        <w:t xml:space="preserve"> </w:t>
      </w:r>
      <w:r w:rsidRPr="002B399C">
        <w:rPr>
          <w:lang w:val="ru-RU"/>
        </w:rPr>
        <w:t>решение</w:t>
      </w:r>
      <w:r w:rsidRPr="002B399C">
        <w:rPr>
          <w:spacing w:val="54"/>
          <w:lang w:val="ru-RU"/>
        </w:rPr>
        <w:t xml:space="preserve"> </w:t>
      </w:r>
      <w:r w:rsidRPr="002B399C">
        <w:rPr>
          <w:lang w:val="ru-RU"/>
        </w:rPr>
        <w:t>от</w:t>
      </w:r>
      <w:r w:rsidRPr="002B399C">
        <w:rPr>
          <w:spacing w:val="51"/>
          <w:lang w:val="ru-RU"/>
        </w:rPr>
        <w:t xml:space="preserve"> </w:t>
      </w:r>
      <w:r w:rsidRPr="002B399C">
        <w:rPr>
          <w:lang w:val="ru-RU"/>
        </w:rPr>
        <w:t>20.09.2016</w:t>
      </w:r>
    </w:p>
    <w:p w:rsidR="001B20C6" w:rsidRPr="002B399C" w:rsidRDefault="00285CF2">
      <w:pPr>
        <w:pStyle w:val="a3"/>
        <w:spacing w:before="48" w:line="276" w:lineRule="auto"/>
        <w:ind w:right="146" w:firstLine="0"/>
        <w:rPr>
          <w:lang w:val="ru-RU"/>
        </w:rPr>
      </w:pPr>
      <w:r w:rsidRPr="002B399C">
        <w:rPr>
          <w:lang w:val="ru-RU"/>
        </w:rPr>
        <w:t>№ 647 об отказе в привлечении к ответственности за совершение налогового правонарушения, которым обществу к уплате начислено 75 501 рубль налога на имущество и 4 663 рубля 52 копейки пеней.</w:t>
      </w:r>
    </w:p>
    <w:p w:rsidR="001B20C6" w:rsidRPr="002B399C" w:rsidRDefault="001B20C6">
      <w:pPr>
        <w:spacing w:line="276" w:lineRule="auto"/>
        <w:rPr>
          <w:lang w:val="ru-RU"/>
        </w:rPr>
        <w:sectPr w:rsidR="001B20C6" w:rsidRPr="002B399C">
          <w:pgSz w:w="11910" w:h="16840"/>
          <w:pgMar w:top="980" w:right="700" w:bottom="280" w:left="300" w:header="681" w:footer="0" w:gutter="0"/>
          <w:cols w:space="720"/>
        </w:sectPr>
      </w:pPr>
    </w:p>
    <w:p w:rsidR="001B20C6" w:rsidRPr="00181C4E" w:rsidRDefault="00285CF2">
      <w:pPr>
        <w:pStyle w:val="a3"/>
        <w:spacing w:before="133" w:line="276" w:lineRule="auto"/>
        <w:ind w:right="149"/>
        <w:rPr>
          <w:lang w:val="ru-RU"/>
        </w:rPr>
      </w:pPr>
      <w:r w:rsidRPr="00181C4E">
        <w:rPr>
          <w:lang w:val="ru-RU"/>
        </w:rPr>
        <w:lastRenderedPageBreak/>
        <w:t>Основанием для принятия решений послужил вывод и</w:t>
      </w:r>
      <w:r w:rsidRPr="00181C4E">
        <w:rPr>
          <w:lang w:val="ru-RU"/>
        </w:rPr>
        <w:t>нспекции о неправомерном применении обществом льготы по налогу на имущество организаций в отношении объектов движимого имущества, полученных от взаимозависимого лица (ООО «МАИ»).</w:t>
      </w:r>
    </w:p>
    <w:p w:rsidR="001B20C6" w:rsidRPr="00181C4E" w:rsidRDefault="00285CF2">
      <w:pPr>
        <w:pStyle w:val="a3"/>
        <w:spacing w:line="276" w:lineRule="auto"/>
        <w:ind w:right="148"/>
        <w:rPr>
          <w:lang w:val="ru-RU"/>
        </w:rPr>
      </w:pPr>
      <w:r w:rsidRPr="00181C4E">
        <w:rPr>
          <w:lang w:val="ru-RU"/>
        </w:rPr>
        <w:t>Решением Управления Федеральной налоговой службы по Ростовской области от 14.</w:t>
      </w:r>
      <w:r w:rsidRPr="00181C4E">
        <w:rPr>
          <w:lang w:val="ru-RU"/>
        </w:rPr>
        <w:t>11.2016 апелляционная жалоба налогоплательщика оставлена без удовлетворения.</w:t>
      </w:r>
    </w:p>
    <w:p w:rsidR="001B20C6" w:rsidRPr="00181C4E" w:rsidRDefault="00285CF2">
      <w:pPr>
        <w:pStyle w:val="a3"/>
        <w:spacing w:line="276" w:lineRule="auto"/>
        <w:ind w:right="142"/>
        <w:rPr>
          <w:lang w:val="ru-RU"/>
        </w:rPr>
      </w:pPr>
      <w:r w:rsidRPr="00181C4E">
        <w:rPr>
          <w:lang w:val="ru-RU"/>
        </w:rPr>
        <w:t>Считая решения налогового органа незаконными, общество обратилось с настоящим заявлением в арбитражный суд.</w:t>
      </w:r>
    </w:p>
    <w:p w:rsidR="001B20C6" w:rsidRPr="00181C4E" w:rsidRDefault="00285CF2">
      <w:pPr>
        <w:pStyle w:val="a3"/>
        <w:spacing w:line="276" w:lineRule="auto"/>
        <w:ind w:right="141"/>
        <w:rPr>
          <w:lang w:val="ru-RU"/>
        </w:rPr>
      </w:pPr>
      <w:proofErr w:type="gramStart"/>
      <w:r w:rsidRPr="00181C4E">
        <w:rPr>
          <w:lang w:val="ru-RU"/>
        </w:rPr>
        <w:t>Рассматривая спор, судебные инстанции, руководствуясь положениями стате</w:t>
      </w:r>
      <w:r w:rsidRPr="00181C4E">
        <w:rPr>
          <w:lang w:val="ru-RU"/>
        </w:rPr>
        <w:t>й 105.1, 373, 374, пункта 25 статьи 381 Налогового кодекса, статьи 615 Гражданского кодекса Российской Федерации (далее – Гражданский кодекс), статей 11 и 19 Федерального закона от 29.10.1998 № 164-ФЗ «О финансовой аренде (лизинге)» (далее – Закон о финанс</w:t>
      </w:r>
      <w:r w:rsidRPr="00181C4E">
        <w:rPr>
          <w:lang w:val="ru-RU"/>
        </w:rPr>
        <w:t>овой аренде), пришли к выводу о законности оспоренных ненормативных актов в связи с отсутствием у общества правовых оснований на</w:t>
      </w:r>
      <w:proofErr w:type="gramEnd"/>
      <w:r w:rsidRPr="00181C4E">
        <w:rPr>
          <w:lang w:val="ru-RU"/>
        </w:rPr>
        <w:t xml:space="preserve"> применение льготы по налогу, поскольку полученные от взаимозависимого лица объекты, включенные в третью амортизационную группу </w:t>
      </w:r>
      <w:r w:rsidRPr="00181C4E">
        <w:rPr>
          <w:lang w:val="ru-RU"/>
        </w:rPr>
        <w:t>и принятые с 01.01.2013 на учет в качестве основных средств, с 2015 года признаются объектом обложения налогом на имущество</w:t>
      </w:r>
      <w:r w:rsidRPr="00181C4E">
        <w:rPr>
          <w:spacing w:val="-15"/>
          <w:lang w:val="ru-RU"/>
        </w:rPr>
        <w:t xml:space="preserve"> </w:t>
      </w:r>
      <w:r w:rsidRPr="00181C4E">
        <w:rPr>
          <w:lang w:val="ru-RU"/>
        </w:rPr>
        <w:t>организаций.</w:t>
      </w:r>
    </w:p>
    <w:p w:rsidR="001B20C6" w:rsidRPr="00181C4E" w:rsidRDefault="00285CF2">
      <w:pPr>
        <w:pStyle w:val="a3"/>
        <w:spacing w:before="1" w:line="276" w:lineRule="auto"/>
        <w:ind w:right="141"/>
        <w:rPr>
          <w:lang w:val="ru-RU"/>
        </w:rPr>
      </w:pPr>
      <w:r w:rsidRPr="00181C4E">
        <w:rPr>
          <w:lang w:val="ru-RU"/>
        </w:rPr>
        <w:t xml:space="preserve">Между тем, по мнению </w:t>
      </w:r>
      <w:proofErr w:type="gramStart"/>
      <w:r w:rsidRPr="00181C4E">
        <w:rPr>
          <w:lang w:val="ru-RU"/>
        </w:rPr>
        <w:t>Судебной</w:t>
      </w:r>
      <w:proofErr w:type="gramEnd"/>
      <w:r w:rsidRPr="00181C4E">
        <w:rPr>
          <w:lang w:val="ru-RU"/>
        </w:rPr>
        <w:t xml:space="preserve"> коллегии, при рассмотрении дела судами трех инстанций не учтено следующее.</w:t>
      </w:r>
    </w:p>
    <w:p w:rsidR="001B20C6" w:rsidRPr="00181C4E" w:rsidRDefault="00285CF2">
      <w:pPr>
        <w:pStyle w:val="a3"/>
        <w:spacing w:line="276" w:lineRule="auto"/>
        <w:ind w:right="147"/>
        <w:rPr>
          <w:lang w:val="ru-RU"/>
        </w:rPr>
      </w:pPr>
      <w:r w:rsidRPr="00181C4E">
        <w:rPr>
          <w:lang w:val="ru-RU"/>
        </w:rPr>
        <w:t>В соответствии</w:t>
      </w:r>
      <w:r w:rsidRPr="00181C4E">
        <w:rPr>
          <w:lang w:val="ru-RU"/>
        </w:rPr>
        <w:t xml:space="preserve"> с частью 1 статьи 343 Налогового кодекса налогоплательщиками налога на имущество признаются организации, имеющие имущество, признаваемое объектом налогообложения в соответствии со статьей 374 настоящего</w:t>
      </w:r>
      <w:r w:rsidRPr="00181C4E">
        <w:rPr>
          <w:spacing w:val="-2"/>
          <w:lang w:val="ru-RU"/>
        </w:rPr>
        <w:t xml:space="preserve"> </w:t>
      </w:r>
      <w:r w:rsidRPr="00181C4E">
        <w:rPr>
          <w:lang w:val="ru-RU"/>
        </w:rPr>
        <w:t>Кодекса.</w:t>
      </w:r>
    </w:p>
    <w:p w:rsidR="001B20C6" w:rsidRPr="00181C4E" w:rsidRDefault="00285CF2">
      <w:pPr>
        <w:pStyle w:val="a3"/>
        <w:spacing w:line="276" w:lineRule="auto"/>
        <w:ind w:right="149"/>
        <w:rPr>
          <w:lang w:val="ru-RU"/>
        </w:rPr>
      </w:pPr>
      <w:proofErr w:type="gramStart"/>
      <w:r w:rsidRPr="00181C4E">
        <w:rPr>
          <w:lang w:val="ru-RU"/>
        </w:rPr>
        <w:t>В силу статьи 374 Налогового кодекса объект</w:t>
      </w:r>
      <w:r w:rsidRPr="00181C4E">
        <w:rPr>
          <w:lang w:val="ru-RU"/>
        </w:rPr>
        <w:t>ами налогообложения для российских  организаций  признаются  движимое  и  недвижимое  имущество 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</w:t>
      </w:r>
      <w:r w:rsidRPr="00181C4E">
        <w:rPr>
          <w:lang w:val="ru-RU"/>
        </w:rPr>
        <w:t>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</w:t>
      </w:r>
      <w:proofErr w:type="gramEnd"/>
      <w:r w:rsidRPr="00181C4E">
        <w:rPr>
          <w:lang w:val="ru-RU"/>
        </w:rPr>
        <w:t xml:space="preserve"> и 378.2 настоящего</w:t>
      </w:r>
      <w:r w:rsidRPr="00181C4E">
        <w:rPr>
          <w:spacing w:val="-3"/>
          <w:lang w:val="ru-RU"/>
        </w:rPr>
        <w:t xml:space="preserve"> </w:t>
      </w:r>
      <w:r w:rsidRPr="00181C4E">
        <w:rPr>
          <w:lang w:val="ru-RU"/>
        </w:rPr>
        <w:t>Кодекса.</w:t>
      </w:r>
    </w:p>
    <w:p w:rsidR="001B20C6" w:rsidRPr="00181C4E" w:rsidRDefault="00285CF2">
      <w:pPr>
        <w:pStyle w:val="a3"/>
        <w:spacing w:before="3" w:line="276" w:lineRule="auto"/>
        <w:ind w:right="144"/>
        <w:rPr>
          <w:lang w:val="ru-RU"/>
        </w:rPr>
      </w:pPr>
      <w:r w:rsidRPr="00181C4E">
        <w:rPr>
          <w:lang w:val="ru-RU"/>
        </w:rPr>
        <w:t>В пункте 4 статьи 374 Нало</w:t>
      </w:r>
      <w:r w:rsidRPr="00181C4E">
        <w:rPr>
          <w:lang w:val="ru-RU"/>
        </w:rPr>
        <w:t>гового кодекса указан перечень объектов основных средств, не подлежащих обложению налогом на имущество.</w:t>
      </w:r>
    </w:p>
    <w:p w:rsidR="001B20C6" w:rsidRPr="00181C4E" w:rsidRDefault="00285CF2">
      <w:pPr>
        <w:pStyle w:val="a3"/>
        <w:spacing w:line="276" w:lineRule="auto"/>
        <w:ind w:right="148"/>
        <w:rPr>
          <w:lang w:val="ru-RU"/>
        </w:rPr>
      </w:pPr>
      <w:r w:rsidRPr="00181C4E">
        <w:rPr>
          <w:lang w:val="ru-RU"/>
        </w:rPr>
        <w:t>На основании подпункта 8 пункта 4 статьи 374 Налогового кодекса, действовавшего до 01.01.2015, движимое имущество, принятое на учет с 01.01.2013 в качес</w:t>
      </w:r>
      <w:r w:rsidRPr="00181C4E">
        <w:rPr>
          <w:lang w:val="ru-RU"/>
        </w:rPr>
        <w:t>тве основных средств, не признавалось объектом налогообложения по налогу на имущество организаций.</w:t>
      </w:r>
    </w:p>
    <w:p w:rsidR="001B20C6" w:rsidRPr="00181C4E" w:rsidRDefault="001B20C6">
      <w:pPr>
        <w:spacing w:line="276" w:lineRule="auto"/>
        <w:rPr>
          <w:lang w:val="ru-RU"/>
        </w:rPr>
        <w:sectPr w:rsidR="001B20C6" w:rsidRPr="00181C4E">
          <w:pgSz w:w="11910" w:h="16840"/>
          <w:pgMar w:top="980" w:right="700" w:bottom="280" w:left="300" w:header="681" w:footer="0" w:gutter="0"/>
          <w:cols w:space="720"/>
        </w:sectPr>
      </w:pPr>
    </w:p>
    <w:p w:rsidR="001B20C6" w:rsidRPr="00181C4E" w:rsidRDefault="001B20C6">
      <w:pPr>
        <w:pStyle w:val="a3"/>
        <w:ind w:left="0" w:firstLine="0"/>
        <w:jc w:val="left"/>
        <w:rPr>
          <w:sz w:val="20"/>
          <w:lang w:val="ru-RU"/>
        </w:rPr>
      </w:pPr>
    </w:p>
    <w:p w:rsidR="001B20C6" w:rsidRPr="00181C4E" w:rsidRDefault="001B20C6">
      <w:pPr>
        <w:pStyle w:val="a3"/>
        <w:ind w:left="0" w:firstLine="0"/>
        <w:jc w:val="left"/>
        <w:rPr>
          <w:sz w:val="16"/>
          <w:lang w:val="ru-RU"/>
        </w:rPr>
      </w:pPr>
    </w:p>
    <w:p w:rsidR="001B20C6" w:rsidRPr="00181C4E" w:rsidRDefault="00285CF2">
      <w:pPr>
        <w:pStyle w:val="a3"/>
        <w:spacing w:before="89" w:line="276" w:lineRule="auto"/>
        <w:ind w:right="141"/>
        <w:rPr>
          <w:lang w:val="ru-RU"/>
        </w:rPr>
      </w:pPr>
      <w:proofErr w:type="gramStart"/>
      <w:r w:rsidRPr="00181C4E">
        <w:rPr>
          <w:lang w:val="ru-RU"/>
        </w:rPr>
        <w:t>Федеральным законом от 24.11.2014 № 366-ФЗ «О внесении изменений в часть вторую Налогового кодекса Российской Федерации и отдельные законодательные акты Российской Федерации» введен пункт 25 статьи 381 Налогового кодекса, применяемый с 01.01.2015 и устанав</w:t>
      </w:r>
      <w:r w:rsidRPr="00181C4E">
        <w:rPr>
          <w:lang w:val="ru-RU"/>
        </w:rPr>
        <w:t>ливающий, что организации освобождаются от налогообложения в отношении движимого имущества, принятого с 01.01.2013 на учет в качестве основных средств, за исключением объектов движимого имущества, принятых на учет в</w:t>
      </w:r>
      <w:proofErr w:type="gramEnd"/>
      <w:r w:rsidRPr="00181C4E">
        <w:rPr>
          <w:lang w:val="ru-RU"/>
        </w:rPr>
        <w:t xml:space="preserve"> </w:t>
      </w:r>
      <w:proofErr w:type="gramStart"/>
      <w:r w:rsidRPr="00181C4E">
        <w:rPr>
          <w:lang w:val="ru-RU"/>
        </w:rPr>
        <w:t>результате</w:t>
      </w:r>
      <w:proofErr w:type="gramEnd"/>
      <w:r w:rsidRPr="00181C4E">
        <w:rPr>
          <w:lang w:val="ru-RU"/>
        </w:rPr>
        <w:t>: реорганизации или ликвидации</w:t>
      </w:r>
      <w:r w:rsidRPr="00181C4E">
        <w:rPr>
          <w:lang w:val="ru-RU"/>
        </w:rPr>
        <w:t xml:space="preserve"> юридических лиц; передачи, включая приобретение, имущества между лицами, признаваемыми взаимозависимыми в соответствии с положениями пункта 2 статьи 105.1 Налогового кодекса.</w:t>
      </w:r>
    </w:p>
    <w:p w:rsidR="001B20C6" w:rsidRPr="00181C4E" w:rsidRDefault="00285CF2">
      <w:pPr>
        <w:pStyle w:val="a3"/>
        <w:spacing w:line="276" w:lineRule="auto"/>
        <w:ind w:right="147"/>
        <w:rPr>
          <w:lang w:val="ru-RU"/>
        </w:rPr>
      </w:pPr>
      <w:r w:rsidRPr="00181C4E">
        <w:rPr>
          <w:lang w:val="ru-RU"/>
        </w:rPr>
        <w:t xml:space="preserve">Вместе с тем положения Налогового </w:t>
      </w:r>
      <w:hyperlink r:id="rId12">
        <w:r w:rsidRPr="00181C4E">
          <w:rPr>
            <w:lang w:val="ru-RU"/>
          </w:rPr>
          <w:t>кодекса</w:t>
        </w:r>
      </w:hyperlink>
      <w:r w:rsidRPr="00181C4E">
        <w:rPr>
          <w:lang w:val="ru-RU"/>
        </w:rPr>
        <w:t>, устанавливающие правила взимания отдельных налогов, подлежат истолкованию в системной взаимосвязи с основными началами законодательства о налогах и</w:t>
      </w:r>
      <w:r w:rsidRPr="00181C4E">
        <w:rPr>
          <w:lang w:val="ru-RU"/>
        </w:rPr>
        <w:t xml:space="preserve"> сборах, закрепленными в </w:t>
      </w:r>
      <w:hyperlink r:id="rId13">
        <w:r w:rsidRPr="00181C4E">
          <w:rPr>
            <w:lang w:val="ru-RU"/>
          </w:rPr>
          <w:t xml:space="preserve">статье 3 </w:t>
        </w:r>
      </w:hyperlink>
      <w:r w:rsidRPr="00181C4E">
        <w:rPr>
          <w:lang w:val="ru-RU"/>
        </w:rPr>
        <w:t>Налогового кодекса.</w:t>
      </w:r>
    </w:p>
    <w:p w:rsidR="001B20C6" w:rsidRPr="00181C4E" w:rsidRDefault="00285CF2">
      <w:pPr>
        <w:pStyle w:val="a3"/>
        <w:spacing w:before="2" w:line="276" w:lineRule="auto"/>
        <w:ind w:right="146"/>
        <w:rPr>
          <w:lang w:val="ru-RU"/>
        </w:rPr>
      </w:pPr>
      <w:r w:rsidRPr="00181C4E">
        <w:rPr>
          <w:lang w:val="ru-RU"/>
        </w:rPr>
        <w:t xml:space="preserve">Согласно </w:t>
      </w:r>
      <w:hyperlink r:id="rId14">
        <w:r w:rsidRPr="00181C4E">
          <w:rPr>
            <w:lang w:val="ru-RU"/>
          </w:rPr>
          <w:t>пунктам 1</w:t>
        </w:r>
      </w:hyperlink>
      <w:r w:rsidRPr="00181C4E">
        <w:rPr>
          <w:lang w:val="ru-RU"/>
        </w:rPr>
        <w:t xml:space="preserve"> - </w:t>
      </w:r>
      <w:hyperlink r:id="rId15">
        <w:r w:rsidRPr="00181C4E">
          <w:rPr>
            <w:lang w:val="ru-RU"/>
          </w:rPr>
          <w:t>2</w:t>
        </w:r>
      </w:hyperlink>
      <w:r w:rsidRPr="00181C4E">
        <w:rPr>
          <w:lang w:val="ru-RU"/>
        </w:rPr>
        <w:t xml:space="preserve">, </w:t>
      </w:r>
      <w:hyperlink r:id="rId16">
        <w:r w:rsidRPr="00181C4E">
          <w:rPr>
            <w:lang w:val="ru-RU"/>
          </w:rPr>
          <w:t>пункту 3 статьи 3</w:t>
        </w:r>
      </w:hyperlink>
      <w:r w:rsidRPr="00181C4E">
        <w:rPr>
          <w:lang w:val="ru-RU"/>
        </w:rPr>
        <w:t xml:space="preserve"> Налогового кодекса законодательство о налогах и сборах основывается на признании всеобщности и равенства налогообложения, недопустимости дискриминационного налогообложения. Налоги должны иметь экономическое основание и не могут быть </w:t>
      </w:r>
      <w:r w:rsidRPr="00181C4E">
        <w:rPr>
          <w:lang w:val="ru-RU"/>
        </w:rPr>
        <w:t>произвольными.</w:t>
      </w:r>
    </w:p>
    <w:p w:rsidR="001B20C6" w:rsidRPr="00181C4E" w:rsidRDefault="00285CF2">
      <w:pPr>
        <w:pStyle w:val="a3"/>
        <w:spacing w:line="276" w:lineRule="auto"/>
        <w:ind w:right="146"/>
        <w:rPr>
          <w:lang w:val="ru-RU"/>
        </w:rPr>
      </w:pPr>
      <w:r w:rsidRPr="00181C4E">
        <w:rPr>
          <w:lang w:val="ru-RU"/>
        </w:rPr>
        <w:t>Следовательно, несмотря на то, что освобождение движимого имущества от налогообложения само по себе является исключением из принципов всеобщности и равенства налогообложения, условия применения данной налоговой льготы должны толковаться таки</w:t>
      </w:r>
      <w:r w:rsidRPr="00181C4E">
        <w:rPr>
          <w:lang w:val="ru-RU"/>
        </w:rPr>
        <w:t>м образом, чтобы дифференциация прав налогоплательщиков осуществлялась по объективным и разумным критериям, отвечающим цели соответствующих законоположений.</w:t>
      </w:r>
    </w:p>
    <w:p w:rsidR="001B20C6" w:rsidRPr="00181C4E" w:rsidRDefault="00285CF2">
      <w:pPr>
        <w:pStyle w:val="a3"/>
        <w:spacing w:line="276" w:lineRule="auto"/>
        <w:ind w:right="139"/>
        <w:rPr>
          <w:lang w:val="ru-RU"/>
        </w:rPr>
      </w:pPr>
      <w:r w:rsidRPr="00181C4E">
        <w:rPr>
          <w:lang w:val="ru-RU"/>
        </w:rPr>
        <w:t xml:space="preserve">Установленное с 01.01.2015 ограничение возможности применения налоговой льготы в случаях получения </w:t>
      </w:r>
      <w:r w:rsidRPr="00181C4E">
        <w:rPr>
          <w:lang w:val="ru-RU"/>
        </w:rPr>
        <w:t>имущества от взаимозависимых лиц направлено на предотвращение уклонения от налогообложения и исключение ситуаций, когда объектом налогообложения не признавалось бы ранее использовавшееся оборудование, вновь принятое на учет.</w:t>
      </w:r>
    </w:p>
    <w:p w:rsidR="001B20C6" w:rsidRPr="00181C4E" w:rsidRDefault="00285CF2">
      <w:pPr>
        <w:pStyle w:val="a3"/>
        <w:spacing w:line="276" w:lineRule="auto"/>
        <w:ind w:right="147"/>
        <w:rPr>
          <w:lang w:val="ru-RU"/>
        </w:rPr>
      </w:pPr>
      <w:r w:rsidRPr="00181C4E">
        <w:rPr>
          <w:lang w:val="ru-RU"/>
        </w:rPr>
        <w:t>При этом по смыслу пункта 1 ста</w:t>
      </w:r>
      <w:r w:rsidRPr="00181C4E">
        <w:rPr>
          <w:lang w:val="ru-RU"/>
        </w:rPr>
        <w:t>тьи 105.1 Налогового кодекса взаимозависимость как таковая не является основанием для установления более обременительного налогового режима для налогоплательщиков, входящих в единую группу компаний и имеющих в силу этого длительные экономически и историчес</w:t>
      </w:r>
      <w:r w:rsidRPr="00181C4E">
        <w:rPr>
          <w:lang w:val="ru-RU"/>
        </w:rPr>
        <w:t>ки обусловленные хозяйственные отношения с иными участниками группы.</w:t>
      </w:r>
    </w:p>
    <w:p w:rsidR="001B20C6" w:rsidRPr="00181C4E" w:rsidRDefault="00285CF2">
      <w:pPr>
        <w:pStyle w:val="a3"/>
        <w:spacing w:before="2" w:line="276" w:lineRule="auto"/>
        <w:ind w:right="147"/>
        <w:rPr>
          <w:lang w:val="ru-RU"/>
        </w:rPr>
      </w:pPr>
      <w:r w:rsidRPr="00181C4E">
        <w:rPr>
          <w:lang w:val="ru-RU"/>
        </w:rPr>
        <w:t>Соответственно, предусмотренное пунктом 25 статьи 381 Налогового кодекса ограничение на применение освобождения от налогообложения движимого имущества, полученного от взаимозависимых лиц,</w:t>
      </w:r>
      <w:r w:rsidRPr="00181C4E">
        <w:rPr>
          <w:lang w:val="ru-RU"/>
        </w:rPr>
        <w:t xml:space="preserve"> должно</w:t>
      </w:r>
    </w:p>
    <w:p w:rsidR="001B20C6" w:rsidRPr="00181C4E" w:rsidRDefault="001B20C6">
      <w:pPr>
        <w:spacing w:line="276" w:lineRule="auto"/>
        <w:rPr>
          <w:lang w:val="ru-RU"/>
        </w:rPr>
        <w:sectPr w:rsidR="001B20C6" w:rsidRPr="00181C4E">
          <w:pgSz w:w="11910" w:h="16840"/>
          <w:pgMar w:top="980" w:right="700" w:bottom="280" w:left="300" w:header="681" w:footer="0" w:gutter="0"/>
          <w:cols w:space="720"/>
        </w:sectPr>
      </w:pPr>
    </w:p>
    <w:p w:rsidR="001B20C6" w:rsidRPr="00181C4E" w:rsidRDefault="00285CF2">
      <w:pPr>
        <w:pStyle w:val="a3"/>
        <w:spacing w:before="133" w:line="276" w:lineRule="auto"/>
        <w:ind w:right="141" w:firstLine="0"/>
        <w:rPr>
          <w:lang w:val="ru-RU"/>
        </w:rPr>
      </w:pPr>
      <w:r w:rsidRPr="00181C4E">
        <w:rPr>
          <w:lang w:val="ru-RU"/>
        </w:rPr>
        <w:lastRenderedPageBreak/>
        <w:t xml:space="preserve">толковаться в контексте вышеуказанных целей введения налоговой льготы и установления ограничений в ее применении. </w:t>
      </w:r>
      <w:proofErr w:type="gramStart"/>
      <w:r w:rsidRPr="00181C4E">
        <w:rPr>
          <w:lang w:val="ru-RU"/>
        </w:rPr>
        <w:t>Предусмотренное данной нормой ограничение права на применение налоговой льготы не распространяется на ситуации, когд</w:t>
      </w:r>
      <w:r w:rsidRPr="00181C4E">
        <w:rPr>
          <w:lang w:val="ru-RU"/>
        </w:rPr>
        <w:t>а операции между взаимозависимыми лицами не могли повлечь неблагоприятные налоговые последствия, а именно, не способны привести к выводу из-под налогообложения основных средств, принятых на учет до 01.01.2013 (определение Судебной коллегии по экономическим</w:t>
      </w:r>
      <w:r w:rsidRPr="00181C4E">
        <w:rPr>
          <w:lang w:val="ru-RU"/>
        </w:rPr>
        <w:t xml:space="preserve"> спорам Верховного Суда Российской Федерации от 16.10.2018 № 310-КГ18-8658).</w:t>
      </w:r>
      <w:proofErr w:type="gramEnd"/>
    </w:p>
    <w:p w:rsidR="001B20C6" w:rsidRPr="00181C4E" w:rsidRDefault="00285CF2">
      <w:pPr>
        <w:pStyle w:val="a3"/>
        <w:spacing w:line="276" w:lineRule="auto"/>
        <w:ind w:right="140"/>
        <w:rPr>
          <w:lang w:val="ru-RU"/>
        </w:rPr>
      </w:pPr>
      <w:r w:rsidRPr="00181C4E">
        <w:rPr>
          <w:lang w:val="ru-RU"/>
        </w:rPr>
        <w:t>Аналогичная правовая позиция изложена в постановлении Конституционного Суда Российской Федерации от 21.12.2018 №  47-П, согласно которому прекращение действия налоговой льготы, об</w:t>
      </w:r>
      <w:r w:rsidRPr="00181C4E">
        <w:rPr>
          <w:lang w:val="ru-RU"/>
        </w:rPr>
        <w:t xml:space="preserve">условленное использованием в правомерной деятельности отдельно взятых законных средств (процедур, правил, форм), </w:t>
      </w:r>
      <w:proofErr w:type="gramStart"/>
      <w:r w:rsidRPr="00181C4E">
        <w:rPr>
          <w:lang w:val="ru-RU"/>
        </w:rPr>
        <w:t>притом</w:t>
      </w:r>
      <w:proofErr w:type="gramEnd"/>
      <w:r w:rsidRPr="00181C4E">
        <w:rPr>
          <w:lang w:val="ru-RU"/>
        </w:rPr>
        <w:t xml:space="preserve"> что с ее осуществлением не связано доказанное правонарушение или злоупотребление правом, не может быть признано пригодным (уместным) в з</w:t>
      </w:r>
      <w:r w:rsidRPr="00181C4E">
        <w:rPr>
          <w:lang w:val="ru-RU"/>
        </w:rPr>
        <w:t>ащите конституционно значимых ценностей и, соответственно, пропорциональным целям такой защиты. Следовательно, пункт 25 статьи 381 Налогового кодекса по своему конституционно-правовому смыслу не допускает указанных правоограничений в отношении добросовестн</w:t>
      </w:r>
      <w:r w:rsidRPr="00181C4E">
        <w:rPr>
          <w:lang w:val="ru-RU"/>
        </w:rPr>
        <w:t>ых участников гражданского оборота, получивших в процессе реорганизации (ликвидации) и (или) заключения гражданск</w:t>
      </w:r>
      <w:proofErr w:type="gramStart"/>
      <w:r w:rsidRPr="00181C4E">
        <w:rPr>
          <w:lang w:val="ru-RU"/>
        </w:rPr>
        <w:t>о-</w:t>
      </w:r>
      <w:proofErr w:type="gramEnd"/>
      <w:r w:rsidRPr="00181C4E">
        <w:rPr>
          <w:lang w:val="ru-RU"/>
        </w:rPr>
        <w:t xml:space="preserve"> правовых сделок движимое имущество, не подлежавшее налогообложению у первоначального (предыдущего)</w:t>
      </w:r>
      <w:r w:rsidRPr="00181C4E">
        <w:rPr>
          <w:spacing w:val="-1"/>
          <w:lang w:val="ru-RU"/>
        </w:rPr>
        <w:t xml:space="preserve"> </w:t>
      </w:r>
      <w:r w:rsidRPr="00181C4E">
        <w:rPr>
          <w:lang w:val="ru-RU"/>
        </w:rPr>
        <w:t>собственника.</w:t>
      </w:r>
    </w:p>
    <w:p w:rsidR="001B20C6" w:rsidRPr="00181C4E" w:rsidRDefault="00285CF2">
      <w:pPr>
        <w:pStyle w:val="a3"/>
        <w:spacing w:before="1" w:line="276" w:lineRule="auto"/>
        <w:ind w:right="151"/>
        <w:rPr>
          <w:lang w:val="ru-RU"/>
        </w:rPr>
      </w:pPr>
      <w:r w:rsidRPr="00181C4E">
        <w:rPr>
          <w:lang w:val="ru-RU"/>
        </w:rPr>
        <w:t>Из решений налогового  орга</w:t>
      </w:r>
      <w:r w:rsidRPr="00181C4E">
        <w:rPr>
          <w:lang w:val="ru-RU"/>
        </w:rPr>
        <w:t>на  усматривается,  что  в  ходе  камеральных проверок инспекцией не установлены обстоятельства недобросовестного поведения участников гражданского оборота либо злоупотребления правом.</w:t>
      </w:r>
    </w:p>
    <w:p w:rsidR="001B20C6" w:rsidRPr="00181C4E" w:rsidRDefault="00285CF2">
      <w:pPr>
        <w:pStyle w:val="a3"/>
        <w:spacing w:line="276" w:lineRule="auto"/>
        <w:ind w:right="144"/>
        <w:rPr>
          <w:lang w:val="ru-RU"/>
        </w:rPr>
      </w:pPr>
      <w:r w:rsidRPr="00181C4E">
        <w:rPr>
          <w:lang w:val="ru-RU"/>
        </w:rPr>
        <w:t>Спорное движимое имущество (транспортные средства) ранее не подлежало н</w:t>
      </w:r>
      <w:r w:rsidRPr="00181C4E">
        <w:rPr>
          <w:lang w:val="ru-RU"/>
        </w:rPr>
        <w:t>алогообложению у первоначального лизингополучателя, поскольку принятие имущества на учет в качестве основных сре</w:t>
      </w:r>
      <w:proofErr w:type="gramStart"/>
      <w:r w:rsidRPr="00181C4E">
        <w:rPr>
          <w:lang w:val="ru-RU"/>
        </w:rPr>
        <w:t>дств пр</w:t>
      </w:r>
      <w:proofErr w:type="gramEnd"/>
      <w:r w:rsidRPr="00181C4E">
        <w:rPr>
          <w:lang w:val="ru-RU"/>
        </w:rPr>
        <w:t>оизведено</w:t>
      </w:r>
      <w:r w:rsidRPr="00181C4E">
        <w:rPr>
          <w:spacing w:val="57"/>
          <w:lang w:val="ru-RU"/>
        </w:rPr>
        <w:t xml:space="preserve"> </w:t>
      </w:r>
      <w:r w:rsidRPr="00181C4E">
        <w:rPr>
          <w:lang w:val="ru-RU"/>
        </w:rPr>
        <w:t>ООО</w:t>
      </w:r>
    </w:p>
    <w:p w:rsidR="001B20C6" w:rsidRPr="00181C4E" w:rsidRDefault="00285CF2">
      <w:pPr>
        <w:pStyle w:val="a3"/>
        <w:spacing w:line="276" w:lineRule="auto"/>
        <w:ind w:right="147" w:firstLine="0"/>
        <w:rPr>
          <w:lang w:val="ru-RU"/>
        </w:rPr>
      </w:pPr>
      <w:r w:rsidRPr="00181C4E">
        <w:rPr>
          <w:lang w:val="ru-RU"/>
        </w:rPr>
        <w:t>«МАИ» после 01.01.2013. Это свидетельствует об изначальном отнесении имущества к числу объектов, не облагаемых налогом на имущество организаций, и подтверждает, что последующее освобождение соответствующих объектов от налогообложения у налогоплательщика по</w:t>
      </w:r>
      <w:r w:rsidRPr="00181C4E">
        <w:rPr>
          <w:lang w:val="ru-RU"/>
        </w:rPr>
        <w:t>сле замены лизингополучателя в договорах финансовой аренды не является следствием передачи этого имущества между взаимозависимыми лицами.</w:t>
      </w:r>
    </w:p>
    <w:p w:rsidR="001B20C6" w:rsidRPr="00181C4E" w:rsidRDefault="00285CF2">
      <w:pPr>
        <w:pStyle w:val="a3"/>
        <w:spacing w:before="3" w:line="276" w:lineRule="auto"/>
        <w:ind w:right="140"/>
        <w:rPr>
          <w:lang w:val="ru-RU"/>
        </w:rPr>
      </w:pPr>
      <w:r w:rsidRPr="00181C4E">
        <w:rPr>
          <w:lang w:val="ru-RU"/>
        </w:rPr>
        <w:t xml:space="preserve">При таком положении Судебная коллегия Верховного </w:t>
      </w:r>
      <w:r w:rsidRPr="00181C4E">
        <w:rPr>
          <w:spacing w:val="-3"/>
          <w:lang w:val="ru-RU"/>
        </w:rPr>
        <w:t xml:space="preserve">Суда </w:t>
      </w:r>
      <w:r w:rsidRPr="00181C4E">
        <w:rPr>
          <w:lang w:val="ru-RU"/>
        </w:rPr>
        <w:t>Российской Федерации считает, что принятые по делу судебные акты</w:t>
      </w:r>
      <w:r w:rsidRPr="00181C4E">
        <w:rPr>
          <w:lang w:val="ru-RU"/>
        </w:rPr>
        <w:t xml:space="preserve"> судов первой, апелляционной и кассационной инстанций подлежат отмене на основании  </w:t>
      </w:r>
      <w:hyperlink r:id="rId17">
        <w:r w:rsidRPr="00181C4E">
          <w:rPr>
            <w:lang w:val="ru-RU"/>
          </w:rPr>
          <w:t>части 1 ст</w:t>
        </w:r>
        <w:r w:rsidRPr="00181C4E">
          <w:rPr>
            <w:lang w:val="ru-RU"/>
          </w:rPr>
          <w:t>атьи 291.11</w:t>
        </w:r>
      </w:hyperlink>
      <w:r w:rsidRPr="00181C4E">
        <w:rPr>
          <w:lang w:val="ru-RU"/>
        </w:rPr>
        <w:t xml:space="preserve"> Арбитражного процессуального кодекса</w:t>
      </w:r>
      <w:r w:rsidRPr="00181C4E">
        <w:rPr>
          <w:spacing w:val="38"/>
          <w:lang w:val="ru-RU"/>
        </w:rPr>
        <w:t xml:space="preserve"> </w:t>
      </w:r>
      <w:r w:rsidRPr="00181C4E">
        <w:rPr>
          <w:lang w:val="ru-RU"/>
        </w:rPr>
        <w:t>Российской</w:t>
      </w:r>
    </w:p>
    <w:p w:rsidR="001B20C6" w:rsidRPr="00181C4E" w:rsidRDefault="001B20C6">
      <w:pPr>
        <w:spacing w:line="276" w:lineRule="auto"/>
        <w:rPr>
          <w:lang w:val="ru-RU"/>
        </w:rPr>
        <w:sectPr w:rsidR="001B20C6" w:rsidRPr="00181C4E">
          <w:pgSz w:w="11910" w:h="16840"/>
          <w:pgMar w:top="980" w:right="700" w:bottom="280" w:left="300" w:header="681" w:footer="0" w:gutter="0"/>
          <w:cols w:space="720"/>
        </w:sectPr>
      </w:pPr>
    </w:p>
    <w:p w:rsidR="001B20C6" w:rsidRPr="00181C4E" w:rsidRDefault="00285CF2">
      <w:pPr>
        <w:pStyle w:val="a3"/>
        <w:spacing w:before="133" w:line="276" w:lineRule="auto"/>
        <w:ind w:right="171" w:firstLine="0"/>
        <w:jc w:val="left"/>
        <w:rPr>
          <w:lang w:val="ru-RU"/>
        </w:rPr>
      </w:pPr>
      <w:r w:rsidRPr="00181C4E">
        <w:rPr>
          <w:lang w:val="ru-RU"/>
        </w:rPr>
        <w:lastRenderedPageBreak/>
        <w:t>Федерации, как принятые с существенными нарушениями норм материального права, повлиявшими на исход дела, а заявление общества удовлетворению.</w:t>
      </w:r>
    </w:p>
    <w:p w:rsidR="001B20C6" w:rsidRPr="00181C4E" w:rsidRDefault="00285CF2">
      <w:pPr>
        <w:pStyle w:val="a3"/>
        <w:spacing w:line="276" w:lineRule="auto"/>
        <w:ind w:right="146"/>
        <w:rPr>
          <w:lang w:val="ru-RU"/>
        </w:rPr>
      </w:pPr>
      <w:r w:rsidRPr="00181C4E">
        <w:rPr>
          <w:lang w:val="ru-RU"/>
        </w:rPr>
        <w:t xml:space="preserve">Руководствуясь статьями 176, 291.11 </w:t>
      </w:r>
      <w:r w:rsidRPr="00181C4E">
        <w:rPr>
          <w:lang w:val="ru-RU"/>
        </w:rPr>
        <w:t>- 291.15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1B20C6" w:rsidRPr="00181C4E" w:rsidRDefault="001B20C6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1B20C6" w:rsidRPr="00181C4E" w:rsidRDefault="00285CF2">
      <w:pPr>
        <w:pStyle w:val="a3"/>
        <w:ind w:left="5212" w:firstLine="0"/>
        <w:jc w:val="left"/>
        <w:rPr>
          <w:lang w:val="ru-RU"/>
        </w:rPr>
      </w:pPr>
      <w:r w:rsidRPr="00181C4E">
        <w:rPr>
          <w:lang w:val="ru-RU"/>
        </w:rPr>
        <w:t>определила:</w:t>
      </w:r>
    </w:p>
    <w:p w:rsidR="001B20C6" w:rsidRPr="00181C4E" w:rsidRDefault="001B20C6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1B20C6" w:rsidRPr="00181C4E" w:rsidRDefault="00285CF2">
      <w:pPr>
        <w:pStyle w:val="a3"/>
        <w:spacing w:line="276" w:lineRule="auto"/>
        <w:ind w:right="145"/>
        <w:rPr>
          <w:lang w:val="ru-RU"/>
        </w:rPr>
      </w:pPr>
      <w:r w:rsidRPr="00181C4E">
        <w:rPr>
          <w:lang w:val="ru-RU"/>
        </w:rPr>
        <w:t>решение Арбитражного суда Ростовской области от 13.12.2017, постановление Пятнадцатого арбитраж</w:t>
      </w:r>
      <w:r w:rsidRPr="00181C4E">
        <w:rPr>
          <w:lang w:val="ru-RU"/>
        </w:rPr>
        <w:t>ного апелляционного суда от 22.03.2018 и постановление Арбитражного суда Северо-Кавказского округа от 31.05.2018 по делу № А53-1315/2017 отменить.</w:t>
      </w:r>
    </w:p>
    <w:p w:rsidR="001B20C6" w:rsidRPr="00181C4E" w:rsidRDefault="00285CF2">
      <w:pPr>
        <w:pStyle w:val="a3"/>
        <w:spacing w:line="276" w:lineRule="auto"/>
        <w:ind w:right="147"/>
        <w:rPr>
          <w:lang w:val="ru-RU"/>
        </w:rPr>
      </w:pPr>
      <w:r w:rsidRPr="00181C4E">
        <w:rPr>
          <w:lang w:val="ru-RU"/>
        </w:rPr>
        <w:t xml:space="preserve">Требования общества с ограниченной ответственностью «Южная </w:t>
      </w:r>
      <w:proofErr w:type="gramStart"/>
      <w:r w:rsidRPr="00181C4E">
        <w:rPr>
          <w:lang w:val="ru-RU"/>
        </w:rPr>
        <w:t>горно-добывающая</w:t>
      </w:r>
      <w:proofErr w:type="gramEnd"/>
      <w:r w:rsidRPr="00181C4E">
        <w:rPr>
          <w:lang w:val="ru-RU"/>
        </w:rPr>
        <w:t xml:space="preserve"> компания» удовлетворить.</w:t>
      </w:r>
    </w:p>
    <w:p w:rsidR="001B20C6" w:rsidRPr="00181C4E" w:rsidRDefault="00285CF2">
      <w:pPr>
        <w:pStyle w:val="a3"/>
        <w:spacing w:before="4" w:after="12" w:line="276" w:lineRule="auto"/>
        <w:ind w:right="142"/>
        <w:rPr>
          <w:lang w:val="ru-RU"/>
        </w:rPr>
      </w:pPr>
      <w:r w:rsidRPr="00181C4E">
        <w:rPr>
          <w:lang w:val="ru-RU"/>
        </w:rPr>
        <w:t>Признать</w:t>
      </w:r>
      <w:r w:rsidRPr="00181C4E">
        <w:rPr>
          <w:lang w:val="ru-RU"/>
        </w:rPr>
        <w:t xml:space="preserve"> незаконными решения Межрайонной инспекции Федеральной налоговой службы № 12 по Ростовской области от 20.09.2016 № 647 об отказе в привлечении к ответственности за совершение налогового правонарушения и</w:t>
      </w:r>
    </w:p>
    <w:tbl>
      <w:tblPr>
        <w:tblStyle w:val="TableNormal"/>
        <w:tblW w:w="0" w:type="auto"/>
        <w:tblInd w:w="1070" w:type="dxa"/>
        <w:tblLayout w:type="fixed"/>
        <w:tblLook w:val="01E0" w:firstRow="1" w:lastRow="1" w:firstColumn="1" w:lastColumn="1" w:noHBand="0" w:noVBand="0"/>
      </w:tblPr>
      <w:tblGrid>
        <w:gridCol w:w="5196"/>
        <w:gridCol w:w="335"/>
        <w:gridCol w:w="2173"/>
        <w:gridCol w:w="2025"/>
      </w:tblGrid>
      <w:tr w:rsidR="001B20C6">
        <w:trPr>
          <w:trHeight w:val="1080"/>
        </w:trPr>
        <w:tc>
          <w:tcPr>
            <w:tcW w:w="5196" w:type="dxa"/>
          </w:tcPr>
          <w:p w:rsidR="001B20C6" w:rsidRPr="00181C4E" w:rsidRDefault="00285CF2">
            <w:pPr>
              <w:pStyle w:val="TableParagraph"/>
              <w:tabs>
                <w:tab w:val="left" w:pos="1974"/>
                <w:tab w:val="left" w:pos="3203"/>
              </w:tabs>
              <w:spacing w:line="276" w:lineRule="auto"/>
              <w:ind w:left="50" w:right="97"/>
              <w:rPr>
                <w:sz w:val="28"/>
                <w:lang w:val="ru-RU"/>
              </w:rPr>
            </w:pPr>
            <w:r w:rsidRPr="00181C4E">
              <w:rPr>
                <w:sz w:val="28"/>
                <w:lang w:val="ru-RU"/>
              </w:rPr>
              <w:t xml:space="preserve">от </w:t>
            </w:r>
            <w:r w:rsidRPr="00181C4E">
              <w:rPr>
                <w:spacing w:val="57"/>
                <w:sz w:val="28"/>
                <w:lang w:val="ru-RU"/>
              </w:rPr>
              <w:t xml:space="preserve"> </w:t>
            </w:r>
            <w:r w:rsidRPr="00181C4E">
              <w:rPr>
                <w:sz w:val="28"/>
                <w:lang w:val="ru-RU"/>
              </w:rPr>
              <w:t>20.09.2016</w:t>
            </w:r>
            <w:r w:rsidRPr="00181C4E">
              <w:rPr>
                <w:sz w:val="28"/>
                <w:lang w:val="ru-RU"/>
              </w:rPr>
              <w:tab/>
              <w:t xml:space="preserve">№ </w:t>
            </w:r>
            <w:r w:rsidRPr="00181C4E">
              <w:rPr>
                <w:spacing w:val="57"/>
                <w:sz w:val="28"/>
                <w:lang w:val="ru-RU"/>
              </w:rPr>
              <w:t xml:space="preserve"> </w:t>
            </w:r>
            <w:r w:rsidRPr="00181C4E">
              <w:rPr>
                <w:sz w:val="28"/>
                <w:lang w:val="ru-RU"/>
              </w:rPr>
              <w:t>9311</w:t>
            </w:r>
            <w:r w:rsidRPr="00181C4E">
              <w:rPr>
                <w:sz w:val="28"/>
                <w:lang w:val="ru-RU"/>
              </w:rPr>
              <w:tab/>
              <w:t>о привлечении налогового</w:t>
            </w:r>
            <w:r w:rsidRPr="00181C4E">
              <w:rPr>
                <w:spacing w:val="-1"/>
                <w:sz w:val="28"/>
                <w:lang w:val="ru-RU"/>
              </w:rPr>
              <w:t xml:space="preserve"> </w:t>
            </w:r>
            <w:r w:rsidRPr="00181C4E">
              <w:rPr>
                <w:sz w:val="28"/>
                <w:lang w:val="ru-RU"/>
              </w:rPr>
              <w:t>правонарушения.</w:t>
            </w:r>
          </w:p>
        </w:tc>
        <w:tc>
          <w:tcPr>
            <w:tcW w:w="335" w:type="dxa"/>
          </w:tcPr>
          <w:p w:rsidR="001B20C6" w:rsidRDefault="00285CF2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2173" w:type="dxa"/>
          </w:tcPr>
          <w:p w:rsidR="001B20C6" w:rsidRDefault="00285CF2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  <w:tc>
          <w:tcPr>
            <w:tcW w:w="2025" w:type="dxa"/>
          </w:tcPr>
          <w:p w:rsidR="001B20C6" w:rsidRDefault="00285CF2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</w:p>
        </w:tc>
      </w:tr>
      <w:tr w:rsidR="001B20C6">
        <w:trPr>
          <w:trHeight w:val="925"/>
        </w:trPr>
        <w:tc>
          <w:tcPr>
            <w:tcW w:w="5196" w:type="dxa"/>
          </w:tcPr>
          <w:p w:rsidR="001B20C6" w:rsidRDefault="001B20C6">
            <w:pPr>
              <w:pStyle w:val="TableParagraph"/>
              <w:spacing w:before="8"/>
              <w:rPr>
                <w:sz w:val="33"/>
              </w:rPr>
            </w:pPr>
          </w:p>
          <w:p w:rsidR="001B20C6" w:rsidRDefault="00285CF2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Председательствующий судья</w:t>
            </w:r>
          </w:p>
        </w:tc>
        <w:tc>
          <w:tcPr>
            <w:tcW w:w="335" w:type="dxa"/>
          </w:tcPr>
          <w:p w:rsidR="001B20C6" w:rsidRDefault="001B20C6">
            <w:pPr>
              <w:pStyle w:val="TableParagraph"/>
              <w:rPr>
                <w:sz w:val="28"/>
              </w:rPr>
            </w:pPr>
          </w:p>
        </w:tc>
        <w:tc>
          <w:tcPr>
            <w:tcW w:w="2173" w:type="dxa"/>
          </w:tcPr>
          <w:p w:rsidR="001B20C6" w:rsidRDefault="001B20C6">
            <w:pPr>
              <w:pStyle w:val="TableParagraph"/>
              <w:rPr>
                <w:sz w:val="28"/>
              </w:rPr>
            </w:pPr>
          </w:p>
        </w:tc>
        <w:tc>
          <w:tcPr>
            <w:tcW w:w="2025" w:type="dxa"/>
          </w:tcPr>
          <w:p w:rsidR="001B20C6" w:rsidRDefault="001B20C6">
            <w:pPr>
              <w:pStyle w:val="TableParagraph"/>
              <w:spacing w:before="8"/>
              <w:rPr>
                <w:sz w:val="33"/>
              </w:rPr>
            </w:pPr>
          </w:p>
          <w:p w:rsidR="001B20C6" w:rsidRDefault="00285CF2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М.К.Антонова</w:t>
            </w:r>
          </w:p>
        </w:tc>
      </w:tr>
      <w:tr w:rsidR="001B20C6">
        <w:trPr>
          <w:trHeight w:val="740"/>
        </w:trPr>
        <w:tc>
          <w:tcPr>
            <w:tcW w:w="5196" w:type="dxa"/>
          </w:tcPr>
          <w:p w:rsidR="001B20C6" w:rsidRDefault="00285CF2">
            <w:pPr>
              <w:pStyle w:val="TableParagraph"/>
              <w:spacing w:before="203"/>
              <w:ind w:left="50"/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</w:tc>
        <w:tc>
          <w:tcPr>
            <w:tcW w:w="335" w:type="dxa"/>
          </w:tcPr>
          <w:p w:rsidR="001B20C6" w:rsidRDefault="001B20C6">
            <w:pPr>
              <w:pStyle w:val="TableParagraph"/>
              <w:rPr>
                <w:sz w:val="28"/>
              </w:rPr>
            </w:pPr>
          </w:p>
        </w:tc>
        <w:tc>
          <w:tcPr>
            <w:tcW w:w="2173" w:type="dxa"/>
          </w:tcPr>
          <w:p w:rsidR="001B20C6" w:rsidRDefault="001B20C6">
            <w:pPr>
              <w:pStyle w:val="TableParagraph"/>
              <w:rPr>
                <w:sz w:val="28"/>
              </w:rPr>
            </w:pPr>
          </w:p>
        </w:tc>
        <w:tc>
          <w:tcPr>
            <w:tcW w:w="2025" w:type="dxa"/>
          </w:tcPr>
          <w:p w:rsidR="001B20C6" w:rsidRDefault="00285CF2">
            <w:pPr>
              <w:pStyle w:val="TableParagraph"/>
              <w:spacing w:before="203"/>
              <w:ind w:left="154"/>
              <w:rPr>
                <w:sz w:val="28"/>
              </w:rPr>
            </w:pPr>
            <w:r>
              <w:rPr>
                <w:sz w:val="28"/>
              </w:rPr>
              <w:t>М.В.Пронина</w:t>
            </w:r>
          </w:p>
        </w:tc>
      </w:tr>
      <w:tr w:rsidR="001B20C6">
        <w:trPr>
          <w:trHeight w:val="525"/>
        </w:trPr>
        <w:tc>
          <w:tcPr>
            <w:tcW w:w="5196" w:type="dxa"/>
          </w:tcPr>
          <w:p w:rsidR="001B20C6" w:rsidRDefault="00285CF2">
            <w:pPr>
              <w:pStyle w:val="TableParagraph"/>
              <w:spacing w:before="203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</w:tc>
        <w:tc>
          <w:tcPr>
            <w:tcW w:w="335" w:type="dxa"/>
          </w:tcPr>
          <w:p w:rsidR="001B20C6" w:rsidRDefault="001B20C6">
            <w:pPr>
              <w:pStyle w:val="TableParagraph"/>
              <w:rPr>
                <w:sz w:val="28"/>
              </w:rPr>
            </w:pPr>
          </w:p>
        </w:tc>
        <w:tc>
          <w:tcPr>
            <w:tcW w:w="2173" w:type="dxa"/>
          </w:tcPr>
          <w:p w:rsidR="001B20C6" w:rsidRDefault="001B20C6">
            <w:pPr>
              <w:pStyle w:val="TableParagraph"/>
              <w:rPr>
                <w:sz w:val="28"/>
              </w:rPr>
            </w:pPr>
          </w:p>
        </w:tc>
        <w:tc>
          <w:tcPr>
            <w:tcW w:w="2025" w:type="dxa"/>
          </w:tcPr>
          <w:p w:rsidR="001B20C6" w:rsidRDefault="00285CF2">
            <w:pPr>
              <w:pStyle w:val="TableParagraph"/>
              <w:spacing w:before="203" w:line="302" w:lineRule="exact"/>
              <w:ind w:left="154"/>
              <w:rPr>
                <w:sz w:val="28"/>
              </w:rPr>
            </w:pPr>
            <w:r>
              <w:rPr>
                <w:sz w:val="28"/>
              </w:rPr>
              <w:t>Д.В.Тютин</w:t>
            </w:r>
          </w:p>
        </w:tc>
      </w:tr>
    </w:tbl>
    <w:p w:rsidR="00285CF2" w:rsidRDefault="00285CF2"/>
    <w:sectPr w:rsidR="00285CF2">
      <w:pgSz w:w="11910" w:h="16840"/>
      <w:pgMar w:top="980" w:right="700" w:bottom="280" w:left="30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F2" w:rsidRDefault="00285CF2">
      <w:r>
        <w:separator/>
      </w:r>
    </w:p>
  </w:endnote>
  <w:endnote w:type="continuationSeparator" w:id="0">
    <w:p w:rsidR="00285CF2" w:rsidRDefault="0028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F2" w:rsidRDefault="00285CF2">
      <w:r>
        <w:separator/>
      </w:r>
    </w:p>
  </w:footnote>
  <w:footnote w:type="continuationSeparator" w:id="0">
    <w:p w:rsidR="00285CF2" w:rsidRDefault="0028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C6" w:rsidRDefault="002B399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419735</wp:posOffset>
              </wp:positionV>
              <wp:extent cx="139700" cy="22288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0C6" w:rsidRDefault="00285CF2">
                          <w:pPr>
                            <w:pStyle w:val="a3"/>
                            <w:spacing w:before="8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C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33.05pt;width:11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jZ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" filled="f" stroked="f">
              <v:textbox inset="0,0,0,0">
                <w:txbxContent>
                  <w:p w:rsidR="001B20C6" w:rsidRDefault="00285CF2">
                    <w:pPr>
                      <w:pStyle w:val="a3"/>
                      <w:spacing w:before="8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1C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6"/>
    <w:rsid w:val="00181C4E"/>
    <w:rsid w:val="001B20C6"/>
    <w:rsid w:val="00285CF2"/>
    <w:rsid w:val="002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2493" w:right="213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2493" w:right="213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16A2CAE853DA3A59DEC1A0419339627F9ABF8D09B48295C129EDF1577E04F4824EEC5002B852E89C7333A88BDEB81C1SCA1J" TargetMode="External"/><Relationship Id="rId13" Type="http://schemas.openxmlformats.org/officeDocument/2006/relationships/hyperlink" Target="consultantplus://offline/ref%3D0602D18EFC1C0EC9A9D5E7A7B7B26DE410C184CD0951B406F8506AD75ECC1BD5A89F3C4437CC65B642AD21173A781AC76E08733DFBC3572FxAR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16A2CAE853DA3A59DEC17170C38C828F0F7F4D19E4B22084CC1844820E9451F63A19C5668D728DD97696F87A3E89FC0CA063F55DDS8A9J" TargetMode="External"/><Relationship Id="rId12" Type="http://schemas.openxmlformats.org/officeDocument/2006/relationships/hyperlink" Target="consultantplus://offline/ref%3D0602D18EFC1C0EC9A9D5E7A7B7B26DE410C184CD0951B406F8506AD75ECC1BD5BA9F644837C87BB447B877467Fx2R4H" TargetMode="External"/><Relationship Id="rId17" Type="http://schemas.openxmlformats.org/officeDocument/2006/relationships/hyperlink" Target="consultantplus://offline/ref%3D310AEE9AFEEE3DDAA7DF9D7AC9478755C83E297A94558A0EA836343027B84F056097267324AB07A8CA7D470AF4AB9AB8D8E656A392cAu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3B053AB3E360C7478163D0DC4E8CDC236F4E096049A467ACA60F0E8F82CFE630D497E19E72ACCEECAFC337995762E8AC5A8A3B16EAD3AC54D0S5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16A2CAE853DA3A59DEC17170C38C828F0F7F4D19E4B22084CC1844820E9451F63A19C596ED328DD97696F87A3E89FC0CA063F55DDS8A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B053AB3E360C7478163D0DC4E8CDC236F4E096049A467ACA60F0E8F82CFE630D497E19E72ACCEEDA6C337995762E8AC5A8A3B16EAD3AC54D0S5H" TargetMode="External"/><Relationship Id="rId10" Type="http://schemas.openxmlformats.org/officeDocument/2006/relationships/hyperlink" Target="consultantplus://offline/ref%3DA16A2CAE853DA3A59DEC17170C38C828F0F7F4D19E4B22084CC1844820E9451F63A19C596ED328DD97696F87A3E89FC0CA063F55DDS8A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B053AB3E360C7478163D0DC4E8CDC236F4E096049A467ACA60F0E8F82CFE630D497E19E72ACCEEDA9C337995762E8AC5A8A3B16EAD3AC54D0S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3</cp:revision>
  <dcterms:created xsi:type="dcterms:W3CDTF">2019-03-06T08:20:00Z</dcterms:created>
  <dcterms:modified xsi:type="dcterms:W3CDTF">2019-03-06T08:20:00Z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2019-03-06T00:00:00Z</vt:filetime>
  </property>
</Properties>
</file>